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77057953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b/>
          <w:bCs/>
          <w:sz w:val="24"/>
          <w:szCs w:val="24"/>
        </w:rPr>
      </w:sdtEndPr>
      <w:sdtContent>
        <w:p w14:paraId="7FF2C111" w14:textId="77777777" w:rsidR="00FC0723" w:rsidRDefault="00FC0723" w:rsidP="006A44F8"/>
        <w:tbl>
          <w:tblPr>
            <w:tblpPr w:leftFromText="187" w:rightFromText="187" w:vertAnchor="page" w:horzAnchor="margin" w:tblpY="6541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90"/>
            <w:gridCol w:w="3430"/>
            <w:gridCol w:w="2952"/>
          </w:tblGrid>
          <w:tr w:rsidR="00586FA2" w14:paraId="06276B8C" w14:textId="77777777" w:rsidTr="00707CA5">
            <w:tc>
              <w:tcPr>
                <w:tcW w:w="359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1EE59513" w14:textId="589EDE39" w:rsidR="00586FA2" w:rsidRDefault="00987508" w:rsidP="008B5DE0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B050"/>
                      <w:sz w:val="36"/>
                      <w:szCs w:val="36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07CA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B050"/>
                        <w:sz w:val="36"/>
                        <w:szCs w:val="36"/>
                      </w:rPr>
                      <w:t>Entry -to -Practice Competencies</w:t>
                    </w:r>
                  </w:sdtContent>
                </w:sdt>
              </w:p>
            </w:tc>
            <w:tc>
              <w:tcPr>
                <w:tcW w:w="638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94C2F5" w14:textId="77777777" w:rsidR="00586FA2" w:rsidRDefault="00586FA2" w:rsidP="008B5DE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FF0000"/>
                    <w:sz w:val="200"/>
                    <w:szCs w:val="200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E080EAA" w14:textId="77777777" w:rsidR="00586FA2" w:rsidRDefault="00586FA2" w:rsidP="008B5DE0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 w:rsidRPr="00FC0723">
                      <w:rPr>
                        <w:color w:val="FF0000"/>
                        <w:sz w:val="200"/>
                        <w:szCs w:val="200"/>
                      </w:rPr>
                      <w:t>2020</w:t>
                    </w:r>
                  </w:p>
                </w:sdtContent>
              </w:sdt>
            </w:tc>
          </w:tr>
          <w:tr w:rsidR="00586FA2" w14:paraId="4A4CF8DC" w14:textId="77777777" w:rsidTr="00707CA5">
            <w:trPr>
              <w:trHeight w:val="1911"/>
            </w:trP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20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155A0E5" w14:textId="10C407AC" w:rsidR="00586FA2" w:rsidRPr="00FC0723" w:rsidRDefault="008B5DE0" w:rsidP="008B5DE0">
                    <w:pPr>
                      <w:pStyle w:val="NoSpacing"/>
                      <w:rPr>
                        <w:b/>
                        <w:bCs/>
                        <w:i/>
                        <w:iCs/>
                      </w:rPr>
                    </w:pPr>
                    <w:r w:rsidRPr="006B49A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“Optimal investment of human resources ... An  absolute prior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ity and the basis for success” </w:t>
                    </w:r>
                    <w:r w:rsidRPr="006B49A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Civil  Service Bureau Belief.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952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0A2C29" w14:textId="77777777" w:rsidR="00586FA2" w:rsidRDefault="009F13E4" w:rsidP="008B5DE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B050"/>
                        <w:sz w:val="36"/>
                        <w:szCs w:val="36"/>
                      </w:rPr>
                      <w:t xml:space="preserve">Anesthesia </w:t>
                    </w:r>
                    <w:r w:rsidR="00F4206E" w:rsidRPr="00F4206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B050"/>
                        <w:sz w:val="36"/>
                        <w:szCs w:val="36"/>
                      </w:rPr>
                      <w:t>Assistant</w:t>
                    </w:r>
                  </w:p>
                </w:tc>
              </w:sdtContent>
            </w:sdt>
          </w:tr>
        </w:tbl>
        <w:p w14:paraId="05F3F335" w14:textId="77777777" w:rsidR="008B5DE0" w:rsidRDefault="006B49A1" w:rsidP="00707CA5">
          <w:pPr>
            <w:spacing w:line="240" w:lineRule="auto"/>
            <w:jc w:val="center"/>
            <w:rPr>
              <w:rFonts w:asciiTheme="majorBidi" w:hAnsiTheme="majorBidi" w:cstheme="majorBidi"/>
              <w:b/>
              <w:bCs/>
              <w:i/>
              <w:iCs/>
              <w:noProof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572A5E5C" wp14:editId="0F72D733">
                <wp:extent cx="1647825" cy="1576862"/>
                <wp:effectExtent l="0" t="0" r="0" b="4445"/>
                <wp:docPr id="26" name="Picture 26" descr="C:\Users\Safaa\Desktop\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faa\Desktop\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57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C5DF37" w14:textId="77777777" w:rsidR="008B5DE0" w:rsidRDefault="00151829" w:rsidP="00707CA5">
          <w:pPr>
            <w:spacing w:line="240" w:lineRule="auto"/>
            <w:jc w:val="center"/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</w:rPr>
          </w:pPr>
          <w:r w:rsidRPr="00707CA5"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</w:rPr>
            <w:t>Civil  Service Burea</w:t>
          </w:r>
          <w:r w:rsidR="008B5DE0"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</w:rPr>
            <w:t>u</w:t>
          </w:r>
        </w:p>
        <w:p w14:paraId="14112C35" w14:textId="77777777" w:rsidR="00151829" w:rsidRPr="00707CA5" w:rsidRDefault="00151829" w:rsidP="00707CA5">
          <w:pPr>
            <w:spacing w:line="240" w:lineRule="auto"/>
            <w:jc w:val="center"/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  <w:rtl/>
            </w:rPr>
          </w:pPr>
          <w:r w:rsidRPr="00707CA5">
            <w:rPr>
              <w:rFonts w:asciiTheme="majorBidi" w:hAnsiTheme="majorBidi" w:cstheme="majorBidi" w:hint="eastAsia"/>
              <w:b/>
              <w:bCs/>
              <w:i/>
              <w:iCs/>
              <w:noProof/>
              <w:sz w:val="32"/>
              <w:szCs w:val="32"/>
              <w:rtl/>
              <w:lang w:bidi="ar-JO"/>
            </w:rPr>
            <w:t>ديوان</w:t>
          </w:r>
          <w:r w:rsidRPr="00707CA5"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  <w:rtl/>
              <w:lang w:bidi="ar-JO"/>
            </w:rPr>
            <w:t xml:space="preserve"> الخدمة المدنية</w:t>
          </w:r>
          <w:r w:rsidR="008B5DE0">
            <w:rPr>
              <w:rFonts w:asciiTheme="majorBidi" w:hAnsiTheme="majorBidi" w:cstheme="majorBidi"/>
              <w:b/>
              <w:bCs/>
              <w:i/>
              <w:iCs/>
              <w:noProof/>
              <w:sz w:val="32"/>
              <w:szCs w:val="32"/>
              <w:lang w:bidi="ar-JO"/>
            </w:rPr>
            <w:t xml:space="preserve"> </w:t>
          </w:r>
        </w:p>
        <w:p w14:paraId="71D99E08" w14:textId="77777777" w:rsidR="008B5DE0" w:rsidRDefault="008B5DE0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44907C43" w14:textId="77777777" w:rsidR="008B5DE0" w:rsidRDefault="008B5DE0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75FBEAC8" w14:textId="6DACCA37" w:rsidR="008B5DE0" w:rsidRDefault="008B5DE0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  <w:p w14:paraId="18D695C5" w14:textId="7B3C6EB8" w:rsidR="00B05CAF" w:rsidRDefault="00B05CAF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  <w:p w14:paraId="587085F9" w14:textId="77777777" w:rsidR="00B05CAF" w:rsidRDefault="00B05CAF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5C6AEFB1" w14:textId="77777777" w:rsidR="008B5DE0" w:rsidRDefault="008B5DE0" w:rsidP="00151829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28360DA4" w14:textId="77777777" w:rsidR="00192116" w:rsidRDefault="00192116" w:rsidP="00707CA5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 w:rsidRPr="006B49A1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  <w:t>Acknowledgment</w:t>
          </w:r>
          <w:r w:rsidR="002D0B45" w:rsidRPr="006B49A1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  <w:t>s</w:t>
          </w:r>
        </w:p>
        <w:p w14:paraId="3CB62777" w14:textId="490E105C" w:rsidR="00AB6809" w:rsidRPr="00B040AB" w:rsidRDefault="00AB6809" w:rsidP="00B040AB">
          <w:pPr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1627A5">
            <w:rPr>
              <w:rFonts w:asciiTheme="majorBidi" w:hAnsiTheme="majorBidi" w:cstheme="majorBidi"/>
            </w:rPr>
            <w:t>I would like to express my special thanks</w:t>
          </w:r>
          <w:r w:rsidR="008B5DE0">
            <w:rPr>
              <w:rFonts w:asciiTheme="majorBidi" w:hAnsiTheme="majorBidi" w:cstheme="majorBidi"/>
            </w:rPr>
            <w:t xml:space="preserve"> </w:t>
          </w:r>
          <w:r w:rsidRPr="001627A5">
            <w:rPr>
              <w:rFonts w:asciiTheme="majorBidi" w:hAnsiTheme="majorBidi" w:cstheme="majorBidi"/>
              <w:sz w:val="24"/>
              <w:szCs w:val="24"/>
            </w:rPr>
            <w:t xml:space="preserve">of </w:t>
          </w:r>
          <w:r w:rsidRPr="001627A5">
            <w:rPr>
              <w:rFonts w:asciiTheme="majorBidi" w:hAnsiTheme="majorBidi" w:cstheme="majorBidi"/>
            </w:rPr>
            <w:t>gratitude</w:t>
          </w:r>
          <w:r w:rsidR="008B5DE0">
            <w:rPr>
              <w:rFonts w:asciiTheme="majorBidi" w:hAnsiTheme="majorBidi" w:cstheme="majorBidi"/>
            </w:rPr>
            <w:t xml:space="preserve"> </w:t>
          </w:r>
          <w:r w:rsidRPr="001627A5">
            <w:rPr>
              <w:rFonts w:asciiTheme="majorBidi" w:hAnsiTheme="majorBidi" w:cstheme="majorBidi"/>
              <w:sz w:val="24"/>
              <w:szCs w:val="24"/>
            </w:rPr>
            <w:t>to Director of Medical Assistants Directorate /Ministry of Health /Mr</w:t>
          </w:r>
          <w:r w:rsidR="008B5DE0">
            <w:rPr>
              <w:rFonts w:asciiTheme="majorBidi" w:hAnsiTheme="majorBidi" w:cstheme="majorBidi"/>
              <w:sz w:val="24"/>
              <w:szCs w:val="24"/>
            </w:rPr>
            <w:t xml:space="preserve">. </w:t>
          </w:r>
          <w:r w:rsidRPr="001627A5">
            <w:rPr>
              <w:rFonts w:asciiTheme="majorBidi" w:hAnsiTheme="majorBidi" w:cstheme="majorBidi"/>
              <w:sz w:val="24"/>
              <w:szCs w:val="24"/>
            </w:rPr>
            <w:t>Odeh</w:t>
          </w:r>
          <w:r w:rsidR="008B5DE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967C9C" w:rsidRPr="001627A5">
            <w:rPr>
              <w:rFonts w:asciiTheme="majorBidi" w:hAnsiTheme="majorBidi" w:cstheme="majorBidi"/>
              <w:sz w:val="24"/>
              <w:szCs w:val="24"/>
            </w:rPr>
            <w:t>Mhairat for</w:t>
          </w:r>
          <w:r w:rsidRPr="001627A5">
            <w:rPr>
              <w:rFonts w:asciiTheme="majorBidi" w:hAnsiTheme="majorBidi" w:cstheme="majorBidi"/>
              <w:sz w:val="24"/>
              <w:szCs w:val="24"/>
            </w:rPr>
            <w:t xml:space="preserve"> his endless support and coordinating all the tasks required to accomplish this document and all of the following staff and partners who participate in Preparing /developing and reviewing this </w:t>
          </w:r>
          <w:r>
            <w:rPr>
              <w:rFonts w:asciiTheme="majorBidi" w:hAnsiTheme="majorBidi" w:cstheme="majorBidi"/>
              <w:sz w:val="24"/>
              <w:szCs w:val="24"/>
            </w:rPr>
            <w:t>document.</w:t>
          </w:r>
        </w:p>
        <w:p w14:paraId="3314E6BC" w14:textId="77777777" w:rsidR="00AB6809" w:rsidRDefault="00AB6809" w:rsidP="006B49A1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Developed by</w:t>
          </w:r>
        </w:p>
        <w:p w14:paraId="43E4805B" w14:textId="77777777" w:rsidR="00AB6809" w:rsidRPr="00B040AB" w:rsidRDefault="00AB6809" w:rsidP="006B49A1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12"/>
              <w:szCs w:val="12"/>
              <w:u w:val="single"/>
            </w:rPr>
          </w:pPr>
        </w:p>
        <w:tbl>
          <w:tblPr>
            <w:tblStyle w:val="TableGrid"/>
            <w:tblW w:w="9180" w:type="dxa"/>
            <w:tblInd w:w="108" w:type="dxa"/>
            <w:tblLook w:val="04A0" w:firstRow="1" w:lastRow="0" w:firstColumn="1" w:lastColumn="0" w:noHBand="0" w:noVBand="1"/>
          </w:tblPr>
          <w:tblGrid>
            <w:gridCol w:w="3216"/>
            <w:gridCol w:w="3216"/>
            <w:gridCol w:w="2748"/>
          </w:tblGrid>
          <w:tr w:rsidR="00AB6809" w:rsidRPr="00483928" w14:paraId="0D8D3ADC" w14:textId="77777777" w:rsidTr="00211389">
            <w:tc>
              <w:tcPr>
                <w:tcW w:w="3216" w:type="dxa"/>
              </w:tcPr>
              <w:p w14:paraId="301CF688" w14:textId="77777777" w:rsidR="00AB6809" w:rsidRPr="0062006E" w:rsidRDefault="00AB6809" w:rsidP="007E27DB">
                <w:pPr>
                  <w:tabs>
                    <w:tab w:val="center" w:pos="1500"/>
                  </w:tabs>
                  <w:spacing w:before="60" w:after="60"/>
                  <w:rPr>
                    <w:rFonts w:asciiTheme="majorBidi" w:hAnsiTheme="majorBidi" w:cstheme="majorBidi"/>
                    <w:highlight w:val="darkCyan"/>
                  </w:rPr>
                </w:pPr>
                <w:r w:rsidRPr="0062006E">
                  <w:rPr>
                    <w:rFonts w:asciiTheme="majorBidi" w:hAnsiTheme="majorBidi" w:cstheme="majorBidi"/>
                    <w:highlight w:val="darkCyan"/>
                  </w:rPr>
                  <w:t>Name</w:t>
                </w:r>
                <w:r w:rsidR="007E27DB" w:rsidRPr="0062006E">
                  <w:rPr>
                    <w:rFonts w:asciiTheme="majorBidi" w:hAnsiTheme="majorBidi" w:cstheme="majorBidi"/>
                    <w:highlight w:val="darkCyan"/>
                  </w:rPr>
                  <w:tab/>
                </w:r>
              </w:p>
            </w:tc>
            <w:tc>
              <w:tcPr>
                <w:tcW w:w="3216" w:type="dxa"/>
              </w:tcPr>
              <w:p w14:paraId="622A8038" w14:textId="77777777" w:rsidR="00AB6809" w:rsidRPr="0062006E" w:rsidRDefault="00AB6809" w:rsidP="0062006E">
                <w:pPr>
                  <w:tabs>
                    <w:tab w:val="center" w:pos="1500"/>
                  </w:tabs>
                  <w:spacing w:before="60" w:after="60"/>
                  <w:rPr>
                    <w:rFonts w:asciiTheme="majorBidi" w:hAnsiTheme="majorBidi" w:cstheme="majorBidi"/>
                    <w:highlight w:val="darkCyan"/>
                  </w:rPr>
                </w:pPr>
                <w:r w:rsidRPr="0062006E">
                  <w:rPr>
                    <w:rFonts w:asciiTheme="majorBidi" w:hAnsiTheme="majorBidi" w:cstheme="majorBidi"/>
                    <w:highlight w:val="darkCyan"/>
                  </w:rPr>
                  <w:t>Title</w:t>
                </w:r>
                <w:r w:rsidR="0062006E">
                  <w:rPr>
                    <w:rFonts w:asciiTheme="majorBidi" w:hAnsiTheme="majorBidi" w:cstheme="majorBidi"/>
                    <w:highlight w:val="darkCyan"/>
                  </w:rPr>
                  <w:tab/>
                </w:r>
              </w:p>
            </w:tc>
            <w:tc>
              <w:tcPr>
                <w:tcW w:w="2748" w:type="dxa"/>
              </w:tcPr>
              <w:p w14:paraId="1385C2C2" w14:textId="77777777" w:rsidR="00AB6809" w:rsidRPr="0062006E" w:rsidRDefault="00AB6809" w:rsidP="00346ECB">
                <w:pPr>
                  <w:spacing w:before="60" w:after="60"/>
                  <w:rPr>
                    <w:rFonts w:asciiTheme="majorBidi" w:hAnsiTheme="majorBidi" w:cstheme="majorBidi"/>
                    <w:highlight w:val="darkCyan"/>
                  </w:rPr>
                </w:pPr>
                <w:r w:rsidRPr="0062006E">
                  <w:rPr>
                    <w:rFonts w:asciiTheme="majorBidi" w:hAnsiTheme="majorBidi" w:cstheme="majorBidi"/>
                    <w:highlight w:val="darkCyan"/>
                  </w:rPr>
                  <w:t>organization</w:t>
                </w:r>
              </w:p>
            </w:tc>
          </w:tr>
          <w:tr w:rsidR="00AB6809" w:rsidRPr="00483928" w14:paraId="1B2A5BC2" w14:textId="77777777" w:rsidTr="00211389">
            <w:tc>
              <w:tcPr>
                <w:tcW w:w="3216" w:type="dxa"/>
                <w:vAlign w:val="center"/>
              </w:tcPr>
              <w:p w14:paraId="7E17CE1A" w14:textId="3B967549" w:rsidR="00AB6809" w:rsidRPr="001627A5" w:rsidRDefault="00AB6809" w:rsidP="00FB1A92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 w:rsidRPr="001627A5">
                  <w:rPr>
                    <w:rFonts w:asciiTheme="majorBidi" w:hAnsiTheme="majorBidi" w:cstheme="majorBidi"/>
                  </w:rPr>
                  <w:t>Dr</w:t>
                </w:r>
                <w:r w:rsidR="008B5DE0">
                  <w:rPr>
                    <w:rFonts w:asciiTheme="majorBidi" w:hAnsiTheme="majorBidi" w:cstheme="majorBidi"/>
                  </w:rPr>
                  <w:t>. S</w:t>
                </w:r>
                <w:r w:rsidR="008B5DE0" w:rsidRPr="001627A5">
                  <w:rPr>
                    <w:rFonts w:asciiTheme="majorBidi" w:hAnsiTheme="majorBidi" w:cstheme="majorBidi"/>
                  </w:rPr>
                  <w:t xml:space="preserve">afa </w:t>
                </w:r>
                <w:r w:rsidRPr="001627A5">
                  <w:rPr>
                    <w:rFonts w:asciiTheme="majorBidi" w:hAnsiTheme="majorBidi" w:cstheme="majorBidi"/>
                  </w:rPr>
                  <w:t>A Al Ashram</w:t>
                </w:r>
              </w:p>
            </w:tc>
            <w:tc>
              <w:tcPr>
                <w:tcW w:w="3216" w:type="dxa"/>
                <w:vAlign w:val="center"/>
              </w:tcPr>
              <w:p w14:paraId="724AC6E2" w14:textId="77777777" w:rsidR="00AB6809" w:rsidRPr="001627A5" w:rsidRDefault="00AB6809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 w:rsidRPr="001627A5">
                  <w:rPr>
                    <w:rFonts w:asciiTheme="majorBidi" w:hAnsiTheme="majorBidi" w:cstheme="majorBidi"/>
                  </w:rPr>
                  <w:t>Director of Specialization Department</w:t>
                </w:r>
              </w:p>
            </w:tc>
            <w:tc>
              <w:tcPr>
                <w:tcW w:w="2748" w:type="dxa"/>
                <w:vAlign w:val="center"/>
              </w:tcPr>
              <w:p w14:paraId="39BCCDA7" w14:textId="77777777" w:rsidR="00AB6809" w:rsidRPr="001627A5" w:rsidRDefault="00AB6809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 w:rsidRPr="001627A5">
                  <w:rPr>
                    <w:rFonts w:asciiTheme="majorBidi" w:hAnsiTheme="majorBidi" w:cstheme="majorBidi"/>
                  </w:rPr>
                  <w:t>Jordanian Nursing Council</w:t>
                </w:r>
              </w:p>
            </w:tc>
          </w:tr>
        </w:tbl>
        <w:p w14:paraId="430EDE05" w14:textId="77777777" w:rsidR="00EA34E5" w:rsidRPr="00B040AB" w:rsidRDefault="00EA34E5" w:rsidP="006B49A1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16"/>
              <w:szCs w:val="16"/>
              <w:u w:val="single"/>
            </w:rPr>
          </w:pPr>
        </w:p>
        <w:p w14:paraId="2C6836AA" w14:textId="77777777" w:rsidR="002D0B45" w:rsidRPr="00F408E8" w:rsidRDefault="00BD1965" w:rsidP="00A800C8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Reviewed </w:t>
          </w:r>
          <w:r w:rsidR="00483928" w:rsidRPr="00483928">
            <w:rPr>
              <w:rFonts w:asciiTheme="majorBidi" w:hAnsiTheme="majorBidi" w:cstheme="majorBidi"/>
              <w:b/>
              <w:bCs/>
              <w:sz w:val="24"/>
              <w:szCs w:val="24"/>
            </w:rPr>
            <w:t>by</w:t>
          </w:r>
        </w:p>
        <w:tbl>
          <w:tblPr>
            <w:tblStyle w:val="TableGrid"/>
            <w:tblW w:w="9180" w:type="dxa"/>
            <w:tblInd w:w="108" w:type="dxa"/>
            <w:tblLook w:val="04A0" w:firstRow="1" w:lastRow="0" w:firstColumn="1" w:lastColumn="0" w:noHBand="0" w:noVBand="1"/>
          </w:tblPr>
          <w:tblGrid>
            <w:gridCol w:w="2788"/>
            <w:gridCol w:w="3828"/>
            <w:gridCol w:w="2564"/>
          </w:tblGrid>
          <w:tr w:rsidR="00662899" w:rsidRPr="00F408E8" w14:paraId="40A7EA93" w14:textId="77777777" w:rsidTr="00211389">
            <w:trPr>
              <w:trHeight w:val="239"/>
            </w:trPr>
            <w:tc>
              <w:tcPr>
                <w:tcW w:w="2788" w:type="dxa"/>
                <w:shd w:val="clear" w:color="auto" w:fill="244061" w:themeFill="accent1" w:themeFillShade="80"/>
              </w:tcPr>
              <w:p w14:paraId="3505F139" w14:textId="77777777" w:rsidR="00662899" w:rsidRPr="00F408E8" w:rsidRDefault="00662899" w:rsidP="00182550">
                <w:pPr>
                  <w:rPr>
                    <w:rFonts w:asciiTheme="majorBidi" w:hAnsiTheme="majorBidi" w:cstheme="majorBidi"/>
                    <w:b/>
                    <w:bCs/>
                  </w:rPr>
                </w:pPr>
                <w:r w:rsidRPr="00F408E8">
                  <w:rPr>
                    <w:rFonts w:asciiTheme="majorBidi" w:hAnsiTheme="majorBidi" w:cstheme="majorBidi"/>
                    <w:b/>
                    <w:bCs/>
                  </w:rPr>
                  <w:t xml:space="preserve">Name </w:t>
                </w:r>
              </w:p>
            </w:tc>
            <w:tc>
              <w:tcPr>
                <w:tcW w:w="3828" w:type="dxa"/>
                <w:shd w:val="clear" w:color="auto" w:fill="244061" w:themeFill="accent1" w:themeFillShade="80"/>
              </w:tcPr>
              <w:p w14:paraId="4003ECE7" w14:textId="77777777" w:rsidR="00662899" w:rsidRPr="00F408E8" w:rsidRDefault="00662899" w:rsidP="00483928">
                <w:pPr>
                  <w:rPr>
                    <w:rFonts w:asciiTheme="majorBidi" w:hAnsiTheme="majorBidi" w:cstheme="majorBidi"/>
                    <w:b/>
                    <w:bCs/>
                  </w:rPr>
                </w:pPr>
                <w:r w:rsidRPr="00F408E8">
                  <w:rPr>
                    <w:rFonts w:asciiTheme="majorBidi" w:hAnsiTheme="majorBidi" w:cstheme="majorBidi"/>
                    <w:b/>
                    <w:bCs/>
                  </w:rPr>
                  <w:t>Title</w:t>
                </w:r>
              </w:p>
            </w:tc>
            <w:tc>
              <w:tcPr>
                <w:tcW w:w="2564" w:type="dxa"/>
                <w:shd w:val="clear" w:color="auto" w:fill="244061" w:themeFill="accent1" w:themeFillShade="80"/>
              </w:tcPr>
              <w:p w14:paraId="71A4218C" w14:textId="77777777" w:rsidR="00662899" w:rsidRPr="00F408E8" w:rsidRDefault="00662899" w:rsidP="007D4EEF">
                <w:pPr>
                  <w:jc w:val="both"/>
                  <w:rPr>
                    <w:rFonts w:asciiTheme="majorBidi" w:hAnsiTheme="majorBidi" w:cstheme="majorBidi"/>
                    <w:b/>
                    <w:bCs/>
                  </w:rPr>
                </w:pPr>
                <w:r w:rsidRPr="00F408E8">
                  <w:rPr>
                    <w:rFonts w:asciiTheme="majorBidi" w:hAnsiTheme="majorBidi" w:cstheme="majorBidi"/>
                    <w:b/>
                    <w:bCs/>
                  </w:rPr>
                  <w:t xml:space="preserve">Organization </w:t>
                </w:r>
              </w:p>
            </w:tc>
          </w:tr>
          <w:tr w:rsidR="00662899" w:rsidRPr="00483928" w14:paraId="5CA507E5" w14:textId="77777777" w:rsidTr="00211389">
            <w:trPr>
              <w:trHeight w:val="686"/>
            </w:trPr>
            <w:tc>
              <w:tcPr>
                <w:tcW w:w="2788" w:type="dxa"/>
                <w:vAlign w:val="center"/>
              </w:tcPr>
              <w:p w14:paraId="04DEE6D8" w14:textId="2177AE88" w:rsidR="00662899" w:rsidRPr="00483928" w:rsidRDefault="00A800C8" w:rsidP="00FB1A92">
                <w:pPr>
                  <w:spacing w:before="60" w:after="60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1</w:t>
                </w:r>
                <w:r w:rsidR="003243C6" w:rsidRPr="003243C6">
                  <w:rPr>
                    <w:rFonts w:asciiTheme="majorBidi" w:hAnsiTheme="majorBidi" w:cstheme="majorBidi"/>
                  </w:rPr>
                  <w:t xml:space="preserve">- Qasem </w:t>
                </w:r>
                <w:r w:rsidR="008B5DE0">
                  <w:rPr>
                    <w:rFonts w:asciiTheme="majorBidi" w:hAnsiTheme="majorBidi" w:cstheme="majorBidi"/>
                  </w:rPr>
                  <w:t>M</w:t>
                </w:r>
                <w:r w:rsidR="008B5DE0" w:rsidRPr="003243C6">
                  <w:rPr>
                    <w:rFonts w:asciiTheme="majorBidi" w:hAnsiTheme="majorBidi" w:cstheme="majorBidi"/>
                  </w:rPr>
                  <w:t xml:space="preserve">ah'd </w:t>
                </w:r>
                <w:r w:rsidR="008B5DE0">
                  <w:rPr>
                    <w:rFonts w:asciiTheme="majorBidi" w:hAnsiTheme="majorBidi" w:cstheme="majorBidi"/>
                  </w:rPr>
                  <w:t>T</w:t>
                </w:r>
                <w:r w:rsidR="008B5DE0" w:rsidRPr="003243C6">
                  <w:rPr>
                    <w:rFonts w:asciiTheme="majorBidi" w:hAnsiTheme="majorBidi" w:cstheme="majorBidi"/>
                  </w:rPr>
                  <w:t>arman</w:t>
                </w:r>
              </w:p>
            </w:tc>
            <w:tc>
              <w:tcPr>
                <w:tcW w:w="3828" w:type="dxa"/>
                <w:vAlign w:val="center"/>
              </w:tcPr>
              <w:p w14:paraId="764A8CFC" w14:textId="535F145C" w:rsidR="00662899" w:rsidRPr="00483928" w:rsidRDefault="003243C6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 w:rsidRPr="003243C6">
                  <w:rPr>
                    <w:rFonts w:asciiTheme="majorBidi" w:hAnsiTheme="majorBidi" w:cstheme="majorBidi"/>
                  </w:rPr>
                  <w:t xml:space="preserve">Head of anesthesia and intensive care </w:t>
                </w:r>
                <w:r w:rsidR="008B5DE0" w:rsidRPr="003243C6">
                  <w:rPr>
                    <w:rFonts w:asciiTheme="majorBidi" w:hAnsiTheme="majorBidi" w:cstheme="majorBidi"/>
                  </w:rPr>
                  <w:t>department</w:t>
                </w:r>
              </w:p>
            </w:tc>
            <w:tc>
              <w:tcPr>
                <w:tcW w:w="2564" w:type="dxa"/>
                <w:vAlign w:val="center"/>
              </w:tcPr>
              <w:p w14:paraId="250F994F" w14:textId="77777777" w:rsidR="00225317" w:rsidRDefault="00225317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Ministry of Health</w:t>
                </w:r>
              </w:p>
              <w:p w14:paraId="6279259E" w14:textId="77777777" w:rsidR="00662899" w:rsidRPr="00483928" w:rsidRDefault="00662899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</w:p>
            </w:tc>
          </w:tr>
          <w:tr w:rsidR="00F4206E" w:rsidRPr="00483928" w14:paraId="1A5530ED" w14:textId="77777777" w:rsidTr="00211389">
            <w:trPr>
              <w:trHeight w:val="671"/>
            </w:trPr>
            <w:tc>
              <w:tcPr>
                <w:tcW w:w="2788" w:type="dxa"/>
                <w:vAlign w:val="center"/>
              </w:tcPr>
              <w:p w14:paraId="422CD2CE" w14:textId="77777777" w:rsidR="00F4206E" w:rsidRPr="00483928" w:rsidRDefault="00A800C8" w:rsidP="00211389">
                <w:pPr>
                  <w:spacing w:before="60" w:after="60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2</w:t>
                </w:r>
                <w:r w:rsidR="003243C6" w:rsidRPr="003243C6">
                  <w:rPr>
                    <w:rFonts w:asciiTheme="majorBidi" w:hAnsiTheme="majorBidi" w:cstheme="majorBidi"/>
                  </w:rPr>
                  <w:t>- Ehdaa Mohammed Ahmad</w:t>
                </w:r>
              </w:p>
            </w:tc>
            <w:tc>
              <w:tcPr>
                <w:tcW w:w="3828" w:type="dxa"/>
                <w:vAlign w:val="center"/>
              </w:tcPr>
              <w:p w14:paraId="4C9FF0EB" w14:textId="708B09AF" w:rsidR="00F4206E" w:rsidRPr="00483928" w:rsidRDefault="003243C6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 w:rsidRPr="003243C6">
                  <w:rPr>
                    <w:rFonts w:asciiTheme="majorBidi" w:hAnsiTheme="majorBidi" w:cstheme="majorBidi"/>
                  </w:rPr>
                  <w:t xml:space="preserve">Anesthesia and resuscitation technical </w:t>
                </w:r>
                <w:r w:rsidR="00B05CAF" w:rsidRPr="003243C6">
                  <w:rPr>
                    <w:rFonts w:asciiTheme="majorBidi" w:hAnsiTheme="majorBidi" w:cstheme="majorBidi"/>
                  </w:rPr>
                  <w:t>assistant.</w:t>
                </w:r>
              </w:p>
            </w:tc>
            <w:tc>
              <w:tcPr>
                <w:tcW w:w="2564" w:type="dxa"/>
                <w:vAlign w:val="center"/>
              </w:tcPr>
              <w:p w14:paraId="2EEA372C" w14:textId="77777777" w:rsidR="00225317" w:rsidRDefault="00225317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Ministry of Health</w:t>
                </w:r>
              </w:p>
              <w:p w14:paraId="6A53579E" w14:textId="77777777" w:rsidR="00F4206E" w:rsidRPr="00483928" w:rsidRDefault="00F4206E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</w:p>
            </w:tc>
          </w:tr>
          <w:tr w:rsidR="00F4206E" w:rsidRPr="00483928" w14:paraId="7412AD36" w14:textId="77777777" w:rsidTr="00211389">
            <w:trPr>
              <w:trHeight w:val="671"/>
            </w:trPr>
            <w:tc>
              <w:tcPr>
                <w:tcW w:w="2788" w:type="dxa"/>
                <w:vAlign w:val="center"/>
              </w:tcPr>
              <w:p w14:paraId="5142B67C" w14:textId="77777777" w:rsidR="00F4206E" w:rsidRPr="00483928" w:rsidRDefault="00A800C8" w:rsidP="00211389">
                <w:pPr>
                  <w:spacing w:before="60" w:after="60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3</w:t>
                </w:r>
                <w:r w:rsidR="003243C6" w:rsidRPr="003243C6">
                  <w:rPr>
                    <w:rFonts w:asciiTheme="majorBidi" w:hAnsiTheme="majorBidi" w:cstheme="majorBidi"/>
                  </w:rPr>
                  <w:t>- Yasmeen Ayman Abdelfattah Mah’d..</w:t>
                </w:r>
              </w:p>
            </w:tc>
            <w:tc>
              <w:tcPr>
                <w:tcW w:w="3828" w:type="dxa"/>
                <w:vAlign w:val="center"/>
              </w:tcPr>
              <w:p w14:paraId="075F8A58" w14:textId="019CEC83" w:rsidR="00F4206E" w:rsidRPr="00483928" w:rsidRDefault="008B5DE0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Supervisor</w:t>
                </w:r>
                <w:r w:rsidR="00210126">
                  <w:rPr>
                    <w:rFonts w:asciiTheme="majorBidi" w:hAnsiTheme="majorBidi" w:cstheme="majorBidi"/>
                  </w:rPr>
                  <w:t xml:space="preserve"> of anesthesia and resuscitation students</w:t>
                </w:r>
              </w:p>
            </w:tc>
            <w:tc>
              <w:tcPr>
                <w:tcW w:w="2564" w:type="dxa"/>
                <w:vAlign w:val="center"/>
              </w:tcPr>
              <w:p w14:paraId="774AF688" w14:textId="77777777" w:rsidR="00225317" w:rsidRDefault="00225317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Ministry of Health</w:t>
                </w:r>
              </w:p>
              <w:p w14:paraId="11E0B1D3" w14:textId="77777777" w:rsidR="00F4206E" w:rsidRPr="00483928" w:rsidRDefault="00F4206E" w:rsidP="00211389">
                <w:pPr>
                  <w:spacing w:before="60" w:after="60"/>
                  <w:jc w:val="center"/>
                  <w:rPr>
                    <w:rFonts w:asciiTheme="majorBidi" w:hAnsiTheme="majorBidi" w:cstheme="majorBidi"/>
                  </w:rPr>
                </w:pPr>
              </w:p>
            </w:tc>
          </w:tr>
        </w:tbl>
        <w:p w14:paraId="0B8BEE5A" w14:textId="77777777" w:rsidR="00B040AB" w:rsidRPr="00B040AB" w:rsidRDefault="00B040AB" w:rsidP="00C93184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14"/>
              <w:szCs w:val="14"/>
            </w:rPr>
          </w:pPr>
        </w:p>
        <w:p w14:paraId="12439E62" w14:textId="77777777" w:rsidR="0099349F" w:rsidRDefault="00E70922" w:rsidP="00C93184">
          <w:pPr>
            <w:spacing w:after="0"/>
            <w:jc w:val="both"/>
            <w:rPr>
              <w:rFonts w:asciiTheme="majorBidi" w:hAnsiTheme="majorBidi" w:cstheme="majorBidi"/>
              <w:b/>
              <w:bCs/>
            </w:rPr>
          </w:pPr>
          <w:r w:rsidRPr="006B49A1">
            <w:rPr>
              <w:rFonts w:asciiTheme="majorBidi" w:hAnsiTheme="majorBidi" w:cstheme="majorBidi"/>
              <w:b/>
              <w:bCs/>
            </w:rPr>
            <w:t xml:space="preserve">Supervised by Civil Service Bureau staff </w:t>
          </w:r>
        </w:p>
        <w:tbl>
          <w:tblPr>
            <w:tblStyle w:val="TableGrid"/>
            <w:tblW w:w="9180" w:type="dxa"/>
            <w:tblInd w:w="108" w:type="dxa"/>
            <w:tblLook w:val="04A0" w:firstRow="1" w:lastRow="0" w:firstColumn="1" w:lastColumn="0" w:noHBand="0" w:noVBand="1"/>
          </w:tblPr>
          <w:tblGrid>
            <w:gridCol w:w="2628"/>
            <w:gridCol w:w="3609"/>
            <w:gridCol w:w="2943"/>
          </w:tblGrid>
          <w:tr w:rsidR="0099349F" w:rsidRPr="0099349F" w14:paraId="0B932E3F" w14:textId="77777777" w:rsidTr="00211389">
            <w:tc>
              <w:tcPr>
                <w:tcW w:w="2628" w:type="dxa"/>
                <w:shd w:val="clear" w:color="auto" w:fill="244061" w:themeFill="accent1" w:themeFillShade="80"/>
              </w:tcPr>
              <w:p w14:paraId="471FC51B" w14:textId="77777777" w:rsidR="0099349F" w:rsidRPr="0099349F" w:rsidRDefault="0099349F" w:rsidP="0099349F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/>
                    <w:bCs/>
                  </w:rPr>
                </w:pPr>
                <w:r w:rsidRPr="0099349F">
                  <w:rPr>
                    <w:rFonts w:asciiTheme="majorBidi" w:hAnsiTheme="majorBidi" w:cstheme="majorBidi"/>
                    <w:b/>
                    <w:bCs/>
                  </w:rPr>
                  <w:t xml:space="preserve">Name </w:t>
                </w:r>
              </w:p>
            </w:tc>
            <w:tc>
              <w:tcPr>
                <w:tcW w:w="3609" w:type="dxa"/>
                <w:shd w:val="clear" w:color="auto" w:fill="244061" w:themeFill="accent1" w:themeFillShade="80"/>
              </w:tcPr>
              <w:p w14:paraId="28D97CCB" w14:textId="77777777" w:rsidR="0099349F" w:rsidRPr="0099349F" w:rsidRDefault="0099349F" w:rsidP="0099349F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/>
                    <w:bCs/>
                  </w:rPr>
                </w:pPr>
                <w:r w:rsidRPr="0099349F">
                  <w:rPr>
                    <w:rFonts w:asciiTheme="majorBidi" w:hAnsiTheme="majorBidi" w:cstheme="majorBidi"/>
                    <w:b/>
                    <w:bCs/>
                  </w:rPr>
                  <w:t>Title</w:t>
                </w:r>
              </w:p>
            </w:tc>
            <w:tc>
              <w:tcPr>
                <w:tcW w:w="2943" w:type="dxa"/>
                <w:shd w:val="clear" w:color="auto" w:fill="244061" w:themeFill="accent1" w:themeFillShade="80"/>
              </w:tcPr>
              <w:p w14:paraId="3A95455F" w14:textId="77777777" w:rsidR="0099349F" w:rsidRPr="0099349F" w:rsidRDefault="0099349F" w:rsidP="0099349F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/>
                    <w:bCs/>
                  </w:rPr>
                </w:pPr>
                <w:r w:rsidRPr="0099349F">
                  <w:rPr>
                    <w:rFonts w:asciiTheme="majorBidi" w:hAnsiTheme="majorBidi" w:cstheme="majorBidi"/>
                    <w:b/>
                    <w:bCs/>
                  </w:rPr>
                  <w:t xml:space="preserve">Organization </w:t>
                </w:r>
              </w:p>
            </w:tc>
          </w:tr>
          <w:tr w:rsidR="0099349F" w:rsidRPr="0099349F" w14:paraId="46C952B7" w14:textId="77777777" w:rsidTr="00211389">
            <w:tc>
              <w:tcPr>
                <w:tcW w:w="2628" w:type="dxa"/>
                <w:vAlign w:val="center"/>
              </w:tcPr>
              <w:p w14:paraId="2861ED79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Sofian Y Shatnawi</w:t>
                </w:r>
              </w:p>
              <w:p w14:paraId="4FDFF27A" w14:textId="77777777" w:rsidR="0099349F" w:rsidRPr="0099349F" w:rsidRDefault="0099349F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3609" w:type="dxa"/>
                <w:vAlign w:val="center"/>
              </w:tcPr>
              <w:p w14:paraId="5D662303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Competitive Exam Director</w:t>
                </w:r>
              </w:p>
              <w:p w14:paraId="325A0B20" w14:textId="77777777" w:rsidR="0099349F" w:rsidRPr="0099349F" w:rsidRDefault="0099349F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2943" w:type="dxa"/>
                <w:vAlign w:val="center"/>
              </w:tcPr>
              <w:p w14:paraId="436986B8" w14:textId="77777777" w:rsidR="00225317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Civil service bureau</w:t>
                </w:r>
              </w:p>
              <w:p w14:paraId="42620E3F" w14:textId="77777777" w:rsidR="0099349F" w:rsidRPr="0099349F" w:rsidRDefault="0099349F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  <w:tr w:rsidR="00225317" w:rsidRPr="0099349F" w14:paraId="448E3D9A" w14:textId="77777777" w:rsidTr="00211389">
            <w:tc>
              <w:tcPr>
                <w:tcW w:w="2628" w:type="dxa"/>
                <w:vAlign w:val="center"/>
              </w:tcPr>
              <w:p w14:paraId="3477096D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Arwa Al Omari</w:t>
                </w:r>
              </w:p>
              <w:p w14:paraId="55B1775C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3609" w:type="dxa"/>
                <w:vAlign w:val="center"/>
              </w:tcPr>
              <w:p w14:paraId="143CD952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The Head of Section of Measurement and Evaluation</w:t>
                </w:r>
              </w:p>
              <w:p w14:paraId="7D69CA8B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2943" w:type="dxa"/>
                <w:vAlign w:val="center"/>
              </w:tcPr>
              <w:p w14:paraId="5E8C39B2" w14:textId="77777777" w:rsidR="00225317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Civil service bureau</w:t>
                </w:r>
              </w:p>
            </w:tc>
          </w:tr>
          <w:tr w:rsidR="00225317" w:rsidRPr="0099349F" w14:paraId="7D2EC7D5" w14:textId="77777777" w:rsidTr="00211389">
            <w:tc>
              <w:tcPr>
                <w:tcW w:w="2628" w:type="dxa"/>
                <w:vAlign w:val="center"/>
              </w:tcPr>
              <w:p w14:paraId="1FDE11EB" w14:textId="20FF67DA" w:rsidR="00225317" w:rsidRDefault="00B05CAF" w:rsidP="00211389">
                <w:pPr>
                  <w:spacing w:before="60" w:after="6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Mohammad Abu</w:t>
                </w:r>
                <w:r w:rsidR="00225317">
                  <w:rPr>
                    <w:rFonts w:ascii="Times New Roman" w:hAnsi="Times New Roman" w:cs="Times New Roman"/>
                    <w:b/>
                    <w:bCs/>
                  </w:rPr>
                  <w:t xml:space="preserve"> Orouq</w:t>
                </w:r>
              </w:p>
              <w:p w14:paraId="25621719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3609" w:type="dxa"/>
                <w:vAlign w:val="center"/>
              </w:tcPr>
              <w:p w14:paraId="3F1CF2CC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Measurement and Evaluation Assistant</w:t>
                </w:r>
              </w:p>
              <w:p w14:paraId="549B5858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2943" w:type="dxa"/>
                <w:vAlign w:val="center"/>
              </w:tcPr>
              <w:p w14:paraId="669918CF" w14:textId="77777777" w:rsidR="00225317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Civil service bureau</w:t>
                </w:r>
              </w:p>
              <w:p w14:paraId="1A59AC2C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  <w:tr w:rsidR="00225317" w:rsidRPr="0099349F" w14:paraId="5A57CED7" w14:textId="77777777" w:rsidTr="00211389">
            <w:trPr>
              <w:trHeight w:val="647"/>
            </w:trPr>
            <w:tc>
              <w:tcPr>
                <w:tcW w:w="2628" w:type="dxa"/>
                <w:vAlign w:val="center"/>
              </w:tcPr>
              <w:p w14:paraId="06B52AE5" w14:textId="77777777" w:rsidR="00225317" w:rsidRDefault="00225317" w:rsidP="00211389">
                <w:pPr>
                  <w:spacing w:before="60" w:after="6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D. Mousa M Kofahi</w:t>
                </w:r>
              </w:p>
              <w:p w14:paraId="6F3B580C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  <w:tc>
              <w:tcPr>
                <w:tcW w:w="3609" w:type="dxa"/>
                <w:vAlign w:val="center"/>
              </w:tcPr>
              <w:p w14:paraId="52ADC1CA" w14:textId="77777777" w:rsidR="00225317" w:rsidRPr="00B040AB" w:rsidRDefault="00C93184" w:rsidP="00211389">
                <w:pPr>
                  <w:spacing w:line="276" w:lineRule="auto"/>
                  <w:rPr>
                    <w:rFonts w:asciiTheme="majorBidi" w:hAnsiTheme="majorBidi" w:cstheme="majorBidi"/>
                  </w:rPr>
                </w:pPr>
                <w:r w:rsidRPr="00B040AB">
                  <w:rPr>
                    <w:rFonts w:asciiTheme="majorBidi" w:hAnsiTheme="majorBidi" w:cstheme="majorBidi"/>
                  </w:rPr>
                  <w:t>Measurement and evaluation specialist</w:t>
                </w:r>
              </w:p>
            </w:tc>
            <w:tc>
              <w:tcPr>
                <w:tcW w:w="2943" w:type="dxa"/>
                <w:vAlign w:val="center"/>
              </w:tcPr>
              <w:p w14:paraId="6EF03EEB" w14:textId="77777777" w:rsidR="00225317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Civil service bureau</w:t>
                </w:r>
              </w:p>
              <w:p w14:paraId="11AAA3BA" w14:textId="77777777" w:rsidR="00225317" w:rsidRPr="0099349F" w:rsidRDefault="00225317" w:rsidP="00211389">
                <w:pPr>
                  <w:spacing w:line="276" w:lineRule="auto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  <w:tr w:rsidR="00C93184" w:rsidRPr="0099349F" w14:paraId="4403CDFB" w14:textId="77777777" w:rsidTr="00211389">
            <w:tc>
              <w:tcPr>
                <w:tcW w:w="2628" w:type="dxa"/>
                <w:vAlign w:val="center"/>
              </w:tcPr>
              <w:p w14:paraId="75A6F7C0" w14:textId="77777777" w:rsidR="00C93184" w:rsidRDefault="00C93184" w:rsidP="00211389">
                <w:pPr>
                  <w:rPr>
                    <w:rFonts w:ascii="Times New Roman" w:hAnsi="Times New Roman" w:cs="Times New Roman"/>
                    <w:b/>
                    <w:bCs/>
                    <w:rtl/>
                    <w:lang w:bidi="ar-JO"/>
                  </w:rPr>
                </w:pPr>
                <w:r w:rsidRPr="00C93184">
                  <w:rPr>
                    <w:rFonts w:ascii="Times New Roman" w:hAnsi="Times New Roman" w:cs="Times New Roman"/>
                    <w:b/>
                    <w:bCs/>
                  </w:rPr>
                  <w:t>Dr. Mohammed Al Moqusqus</w:t>
                </w:r>
              </w:p>
            </w:tc>
            <w:tc>
              <w:tcPr>
                <w:tcW w:w="3609" w:type="dxa"/>
                <w:vAlign w:val="center"/>
              </w:tcPr>
              <w:p w14:paraId="217B854D" w14:textId="77777777" w:rsidR="00C93184" w:rsidRPr="00225317" w:rsidRDefault="00C93184" w:rsidP="00211389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C93184">
                  <w:rPr>
                    <w:rFonts w:ascii="Times New Roman" w:hAnsi="Times New Roman" w:cs="Times New Roman"/>
                  </w:rPr>
                  <w:t>Measurement and evaluation specialist</w:t>
                </w:r>
              </w:p>
            </w:tc>
            <w:tc>
              <w:tcPr>
                <w:tcW w:w="2943" w:type="dxa"/>
                <w:vAlign w:val="center"/>
              </w:tcPr>
              <w:p w14:paraId="1AB59AE4" w14:textId="77777777" w:rsidR="00C93184" w:rsidRDefault="00C93184" w:rsidP="00211389">
                <w:pPr>
                  <w:rPr>
                    <w:rFonts w:asciiTheme="majorBidi" w:hAnsiTheme="majorBidi" w:cstheme="majorBidi"/>
                  </w:rPr>
                </w:pPr>
                <w:r w:rsidRPr="00C93184">
                  <w:rPr>
                    <w:rFonts w:asciiTheme="majorBidi" w:hAnsiTheme="majorBidi" w:cstheme="majorBidi"/>
                  </w:rPr>
                  <w:t>Civil service bureau</w:t>
                </w:r>
              </w:p>
            </w:tc>
          </w:tr>
        </w:tbl>
        <w:p w14:paraId="6101F604" w14:textId="77777777" w:rsidR="0099349F" w:rsidRPr="00B040AB" w:rsidRDefault="0099349F" w:rsidP="006B49A1">
          <w:pPr>
            <w:spacing w:after="0"/>
            <w:jc w:val="both"/>
            <w:rPr>
              <w:rFonts w:asciiTheme="majorBidi" w:hAnsiTheme="majorBidi" w:cstheme="majorBidi"/>
              <w:b/>
              <w:bCs/>
              <w:sz w:val="12"/>
              <w:szCs w:val="12"/>
            </w:rPr>
          </w:pPr>
        </w:p>
        <w:tbl>
          <w:tblPr>
            <w:tblStyle w:val="TableGrid"/>
            <w:tblpPr w:leftFromText="180" w:rightFromText="180" w:vertAnchor="text" w:horzAnchor="margin" w:tblpXSpec="right" w:tblpY="29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68"/>
          </w:tblGrid>
          <w:tr w:rsidR="00F408E8" w14:paraId="6386ABF0" w14:textId="77777777" w:rsidTr="00F408E8">
            <w:tc>
              <w:tcPr>
                <w:tcW w:w="3168" w:type="dxa"/>
              </w:tcPr>
              <w:p w14:paraId="2347DD82" w14:textId="77777777" w:rsidR="00F408E8" w:rsidRDefault="00F408E8" w:rsidP="00F408E8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F408E8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Secretary General </w:t>
                </w:r>
              </w:p>
              <w:p w14:paraId="170986D7" w14:textId="77777777" w:rsidR="006B49A1" w:rsidRPr="006B49A1" w:rsidRDefault="006B49A1" w:rsidP="00F408E8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</w:p>
            </w:tc>
          </w:tr>
          <w:tr w:rsidR="00F408E8" w14:paraId="62747B13" w14:textId="77777777" w:rsidTr="006B49A1">
            <w:trPr>
              <w:trHeight w:val="677"/>
            </w:trPr>
            <w:tc>
              <w:tcPr>
                <w:tcW w:w="3168" w:type="dxa"/>
              </w:tcPr>
              <w:p w14:paraId="407EFB1E" w14:textId="77777777" w:rsidR="00F408E8" w:rsidRPr="008D3E89" w:rsidRDefault="006B49A1" w:rsidP="00F408E8">
                <w:pPr>
                  <w:jc w:val="center"/>
                  <w:rPr>
                    <w:rFonts w:asciiTheme="majorBidi" w:hAnsiTheme="majorBidi" w:cstheme="majorBidi"/>
                    <w:i/>
                    <w:i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i/>
                    <w:iCs/>
                    <w:sz w:val="28"/>
                    <w:szCs w:val="28"/>
                  </w:rPr>
                  <w:lastRenderedPageBreak/>
                  <w:t>Badrieh Al Bi</w:t>
                </w:r>
                <w:r w:rsidR="00F408E8" w:rsidRPr="008D3E89">
                  <w:rPr>
                    <w:rFonts w:asciiTheme="majorBidi" w:hAnsiTheme="majorBidi" w:cstheme="majorBidi"/>
                    <w:i/>
                    <w:iCs/>
                    <w:sz w:val="28"/>
                    <w:szCs w:val="28"/>
                  </w:rPr>
                  <w:t>lbisi</w:t>
                </w:r>
              </w:p>
            </w:tc>
          </w:tr>
        </w:tbl>
        <w:p w14:paraId="29A26531" w14:textId="77777777" w:rsidR="0036670E" w:rsidRDefault="0036670E" w:rsidP="0036670E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5610C1BF" w14:textId="77777777" w:rsidR="0036670E" w:rsidRDefault="0036670E" w:rsidP="0036670E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5BE59806" w14:textId="77777777" w:rsidR="00211389" w:rsidRDefault="00211389" w:rsidP="0036670E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14:paraId="1205FDA4" w14:textId="77777777" w:rsidR="0036670E" w:rsidRDefault="00987508" w:rsidP="0036670E">
          <w:pPr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</w:sdtContent>
    </w:sdt>
    <w:p w14:paraId="0AE03FCB" w14:textId="77777777" w:rsidR="00835CD8" w:rsidRPr="0036670E" w:rsidRDefault="00835CD8" w:rsidP="0036670E">
      <w:pPr>
        <w:spacing w:after="0" w:line="360" w:lineRule="auto"/>
        <w:ind w:left="-357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</w:t>
      </w:r>
    </w:p>
    <w:p w14:paraId="57FBFF99" w14:textId="35FABB9B" w:rsidR="00EF1C4B" w:rsidRPr="006B49A1" w:rsidRDefault="003C084E" w:rsidP="009F13E4">
      <w:pPr>
        <w:spacing w:before="120" w:after="120"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  <w:r w:rsidRPr="006B49A1">
        <w:rPr>
          <w:rFonts w:asciiTheme="majorBidi" w:hAnsiTheme="majorBidi" w:cstheme="majorBidi"/>
          <w:sz w:val="24"/>
          <w:szCs w:val="24"/>
        </w:rPr>
        <w:t xml:space="preserve">Complementing the efforts of the Bureau </w:t>
      </w:r>
      <w:r w:rsidR="00B83F34" w:rsidRPr="006B49A1">
        <w:rPr>
          <w:rFonts w:asciiTheme="majorBidi" w:hAnsiTheme="majorBidi" w:cstheme="majorBidi"/>
          <w:sz w:val="24"/>
          <w:szCs w:val="24"/>
        </w:rPr>
        <w:t xml:space="preserve">to meet </w:t>
      </w:r>
      <w:r w:rsidRPr="006B49A1">
        <w:rPr>
          <w:rFonts w:asciiTheme="majorBidi" w:hAnsiTheme="majorBidi" w:cstheme="majorBidi"/>
          <w:sz w:val="24"/>
          <w:szCs w:val="24"/>
        </w:rPr>
        <w:t xml:space="preserve">its vision in developing the </w:t>
      </w:r>
      <w:r w:rsidR="006B49A1" w:rsidRPr="006B49A1">
        <w:rPr>
          <w:rFonts w:asciiTheme="majorBidi" w:hAnsiTheme="majorBidi" w:cstheme="majorBidi"/>
          <w:sz w:val="24"/>
          <w:szCs w:val="24"/>
        </w:rPr>
        <w:t xml:space="preserve">professions and </w:t>
      </w:r>
      <w:r w:rsidRPr="006B49A1">
        <w:rPr>
          <w:rFonts w:asciiTheme="majorBidi" w:hAnsiTheme="majorBidi" w:cstheme="majorBidi"/>
          <w:sz w:val="24"/>
          <w:szCs w:val="24"/>
        </w:rPr>
        <w:t>employ</w:t>
      </w:r>
      <w:r w:rsidR="00847332" w:rsidRPr="006B49A1">
        <w:rPr>
          <w:rFonts w:asciiTheme="majorBidi" w:hAnsiTheme="majorBidi" w:cstheme="majorBidi"/>
          <w:sz w:val="24"/>
          <w:szCs w:val="24"/>
        </w:rPr>
        <w:t>ee in civil cervices and raising the capacity building to reach to excellence in leading human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B83F34" w:rsidRPr="006B49A1">
        <w:rPr>
          <w:rFonts w:asciiTheme="majorBidi" w:hAnsiTheme="majorBidi" w:cstheme="majorBidi"/>
          <w:sz w:val="24"/>
          <w:szCs w:val="24"/>
        </w:rPr>
        <w:t>resources</w:t>
      </w:r>
      <w:r w:rsidR="006B49A1">
        <w:rPr>
          <w:rFonts w:asciiTheme="majorBidi" w:hAnsiTheme="majorBidi" w:cstheme="majorBidi"/>
          <w:sz w:val="24"/>
          <w:szCs w:val="24"/>
        </w:rPr>
        <w:t xml:space="preserve"> to protect public</w:t>
      </w:r>
      <w:r w:rsidR="00B83F34" w:rsidRPr="006B49A1">
        <w:rPr>
          <w:rFonts w:asciiTheme="majorBidi" w:hAnsiTheme="majorBidi" w:cstheme="majorBidi"/>
          <w:sz w:val="24"/>
          <w:szCs w:val="24"/>
        </w:rPr>
        <w:t>. Bureau</w:t>
      </w:r>
      <w:r w:rsidR="007E7AFB">
        <w:rPr>
          <w:rFonts w:asciiTheme="majorBidi" w:hAnsiTheme="majorBidi" w:cstheme="majorBidi"/>
          <w:sz w:val="24"/>
          <w:szCs w:val="24"/>
        </w:rPr>
        <w:t xml:space="preserve"> has</w:t>
      </w:r>
      <w:r w:rsidR="00B83F34" w:rsidRPr="006B49A1">
        <w:rPr>
          <w:rFonts w:asciiTheme="majorBidi" w:hAnsiTheme="majorBidi" w:cstheme="majorBidi"/>
          <w:sz w:val="24"/>
          <w:szCs w:val="24"/>
        </w:rPr>
        <w:t xml:space="preserve"> develop</w:t>
      </w:r>
      <w:r w:rsidR="007E7AFB">
        <w:rPr>
          <w:rFonts w:asciiTheme="majorBidi" w:hAnsiTheme="majorBidi" w:cstheme="majorBidi"/>
          <w:sz w:val="24"/>
          <w:szCs w:val="24"/>
        </w:rPr>
        <w:t>ed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Anesthesia Assistant </w:t>
      </w:r>
      <w:r w:rsidR="00EF1C4B" w:rsidRPr="006B49A1">
        <w:rPr>
          <w:rFonts w:asciiTheme="majorBidi" w:hAnsiTheme="majorBidi" w:cstheme="majorBidi"/>
          <w:b/>
          <w:bCs/>
          <w:sz w:val="24"/>
          <w:szCs w:val="24"/>
          <w:u w:val="single"/>
        </w:rPr>
        <w:t>Framework:</w:t>
      </w:r>
      <w:r w:rsidR="00B83F34" w:rsidRPr="006B49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</w:t>
      </w:r>
      <w:r w:rsidR="00847332" w:rsidRPr="006B49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ompetencies </w:t>
      </w:r>
      <w:r w:rsidR="00B83F34" w:rsidRPr="006B49A1">
        <w:rPr>
          <w:rFonts w:asciiTheme="majorBidi" w:hAnsiTheme="majorBidi" w:cstheme="majorBidi"/>
          <w:b/>
          <w:bCs/>
          <w:sz w:val="24"/>
          <w:szCs w:val="24"/>
          <w:u w:val="single"/>
        </w:rPr>
        <w:t>&amp; Indicators</w:t>
      </w:r>
      <w:r w:rsidR="008B5DE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C2403" w:rsidRPr="006B49A1">
        <w:rPr>
          <w:rFonts w:asciiTheme="majorBidi" w:hAnsiTheme="majorBidi" w:cstheme="majorBidi"/>
          <w:sz w:val="24"/>
          <w:szCs w:val="24"/>
        </w:rPr>
        <w:t>to build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EF1C4B" w:rsidRPr="006B49A1">
        <w:rPr>
          <w:rFonts w:asciiTheme="majorBidi" w:hAnsiTheme="majorBidi" w:cstheme="majorBidi"/>
          <w:sz w:val="24"/>
          <w:szCs w:val="24"/>
        </w:rPr>
        <w:t xml:space="preserve">entry </w:t>
      </w:r>
      <w:r w:rsidR="007E7AFB">
        <w:rPr>
          <w:rFonts w:asciiTheme="majorBidi" w:hAnsiTheme="majorBidi" w:cstheme="majorBidi"/>
          <w:sz w:val="24"/>
          <w:szCs w:val="24"/>
        </w:rPr>
        <w:t>-</w:t>
      </w:r>
      <w:r w:rsidR="00BC2403" w:rsidRPr="006B49A1">
        <w:rPr>
          <w:rFonts w:asciiTheme="majorBidi" w:hAnsiTheme="majorBidi" w:cstheme="majorBidi"/>
          <w:sz w:val="24"/>
          <w:szCs w:val="24"/>
        </w:rPr>
        <w:t>exams for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4E4B35">
        <w:rPr>
          <w:rFonts w:asciiTheme="majorBidi" w:hAnsiTheme="majorBidi" w:cstheme="majorBidi"/>
          <w:sz w:val="24"/>
          <w:szCs w:val="24"/>
        </w:rPr>
        <w:t>Anesthesia Assistant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EF1C4B" w:rsidRPr="006B49A1">
        <w:rPr>
          <w:rFonts w:asciiTheme="majorBidi" w:hAnsiTheme="majorBidi" w:cstheme="majorBidi"/>
          <w:sz w:val="24"/>
          <w:szCs w:val="24"/>
        </w:rPr>
        <w:t>in</w:t>
      </w:r>
      <w:r w:rsidR="00847332" w:rsidRPr="006B49A1">
        <w:rPr>
          <w:rFonts w:asciiTheme="majorBidi" w:hAnsiTheme="majorBidi" w:cstheme="majorBidi"/>
          <w:sz w:val="24"/>
          <w:szCs w:val="24"/>
        </w:rPr>
        <w:t xml:space="preserve"> civil </w:t>
      </w:r>
      <w:r w:rsidR="00B83F34" w:rsidRPr="006B49A1">
        <w:rPr>
          <w:rFonts w:asciiTheme="majorBidi" w:hAnsiTheme="majorBidi" w:cstheme="majorBidi"/>
          <w:sz w:val="24"/>
          <w:szCs w:val="24"/>
        </w:rPr>
        <w:t>services</w:t>
      </w:r>
      <w:r w:rsidR="007E7AFB" w:rsidRPr="006B49A1">
        <w:rPr>
          <w:rFonts w:asciiTheme="majorBidi" w:hAnsiTheme="majorBidi" w:cstheme="majorBidi"/>
          <w:sz w:val="24"/>
          <w:szCs w:val="24"/>
        </w:rPr>
        <w:t xml:space="preserve">, </w:t>
      </w:r>
      <w:r w:rsidR="007E7AFB">
        <w:rPr>
          <w:rFonts w:asciiTheme="majorBidi" w:hAnsiTheme="majorBidi" w:cstheme="majorBidi"/>
          <w:sz w:val="24"/>
          <w:szCs w:val="24"/>
        </w:rPr>
        <w:t>p</w:t>
      </w:r>
      <w:r w:rsidR="007E7AFB" w:rsidRPr="006B49A1">
        <w:rPr>
          <w:rFonts w:asciiTheme="majorBidi" w:hAnsiTheme="majorBidi" w:cstheme="majorBidi"/>
          <w:sz w:val="24"/>
          <w:szCs w:val="24"/>
        </w:rPr>
        <w:t>rovide</w:t>
      </w:r>
      <w:r w:rsidR="00004FEF" w:rsidRPr="006B49A1">
        <w:rPr>
          <w:rFonts w:asciiTheme="majorBidi" w:hAnsiTheme="majorBidi" w:cstheme="majorBidi"/>
          <w:sz w:val="24"/>
          <w:szCs w:val="24"/>
        </w:rPr>
        <w:t xml:space="preserve"> framework</w:t>
      </w:r>
      <w:r w:rsidR="00EF1C4B" w:rsidRPr="006B49A1">
        <w:rPr>
          <w:rFonts w:asciiTheme="majorBidi" w:hAnsiTheme="majorBidi" w:cstheme="majorBidi"/>
          <w:sz w:val="24"/>
          <w:szCs w:val="24"/>
        </w:rPr>
        <w:t xml:space="preserve"> to</w:t>
      </w:r>
      <w:r w:rsidR="003726E3" w:rsidRPr="006B49A1">
        <w:rPr>
          <w:rFonts w:asciiTheme="majorBidi" w:hAnsiTheme="majorBidi" w:cstheme="majorBidi"/>
          <w:sz w:val="24"/>
          <w:szCs w:val="24"/>
        </w:rPr>
        <w:t xml:space="preserve"> managers in civil sectors </w:t>
      </w:r>
      <w:r w:rsidR="00004FEF" w:rsidRPr="006B49A1">
        <w:rPr>
          <w:rFonts w:asciiTheme="majorBidi" w:hAnsiTheme="majorBidi" w:cstheme="majorBidi"/>
          <w:sz w:val="24"/>
          <w:szCs w:val="24"/>
        </w:rPr>
        <w:t>to build</w:t>
      </w:r>
      <w:r w:rsidR="006B49A1">
        <w:rPr>
          <w:rFonts w:asciiTheme="majorBidi" w:hAnsiTheme="majorBidi" w:cstheme="majorBidi"/>
          <w:sz w:val="24"/>
          <w:szCs w:val="24"/>
        </w:rPr>
        <w:t xml:space="preserve"> job description</w:t>
      </w:r>
      <w:r w:rsidR="00EF1C4B" w:rsidRPr="006B49A1">
        <w:rPr>
          <w:rFonts w:asciiTheme="majorBidi" w:hAnsiTheme="majorBidi" w:cstheme="majorBidi"/>
          <w:sz w:val="24"/>
          <w:szCs w:val="24"/>
        </w:rPr>
        <w:t>, provid</w:t>
      </w:r>
      <w:r w:rsidR="00004FEF" w:rsidRPr="006B49A1">
        <w:rPr>
          <w:rFonts w:asciiTheme="majorBidi" w:hAnsiTheme="majorBidi" w:cstheme="majorBidi"/>
          <w:sz w:val="24"/>
          <w:szCs w:val="24"/>
        </w:rPr>
        <w:t>e</w:t>
      </w:r>
      <w:r w:rsidR="00EF1C4B" w:rsidRPr="006B49A1">
        <w:rPr>
          <w:rFonts w:asciiTheme="majorBidi" w:hAnsiTheme="majorBidi" w:cstheme="majorBidi"/>
          <w:sz w:val="24"/>
          <w:szCs w:val="24"/>
        </w:rPr>
        <w:t xml:space="preserve"> guidance </w:t>
      </w:r>
      <w:r w:rsidR="00B05CAF" w:rsidRPr="006B49A1">
        <w:rPr>
          <w:rFonts w:asciiTheme="majorBidi" w:hAnsiTheme="majorBidi" w:cstheme="majorBidi"/>
          <w:sz w:val="24"/>
          <w:szCs w:val="24"/>
        </w:rPr>
        <w:t>to Anesthesia</w:t>
      </w:r>
      <w:r w:rsidR="009F13E4">
        <w:rPr>
          <w:rFonts w:asciiTheme="majorBidi" w:hAnsiTheme="majorBidi" w:cstheme="majorBidi"/>
          <w:sz w:val="24"/>
          <w:szCs w:val="24"/>
        </w:rPr>
        <w:t xml:space="preserve">  assistance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EF1C4B" w:rsidRPr="006B49A1">
        <w:rPr>
          <w:rFonts w:asciiTheme="majorBidi" w:hAnsiTheme="majorBidi" w:cstheme="majorBidi"/>
          <w:sz w:val="24"/>
          <w:szCs w:val="24"/>
        </w:rPr>
        <w:t>regarding their professional obligations, and provid</w:t>
      </w:r>
      <w:r w:rsidR="00004FEF" w:rsidRPr="006B49A1">
        <w:rPr>
          <w:rFonts w:asciiTheme="majorBidi" w:hAnsiTheme="majorBidi" w:cstheme="majorBidi"/>
          <w:sz w:val="24"/>
          <w:szCs w:val="24"/>
        </w:rPr>
        <w:t>e</w:t>
      </w:r>
      <w:r w:rsidR="00EF1C4B" w:rsidRPr="006B49A1">
        <w:rPr>
          <w:rFonts w:asciiTheme="majorBidi" w:hAnsiTheme="majorBidi" w:cstheme="majorBidi"/>
          <w:sz w:val="24"/>
          <w:szCs w:val="24"/>
        </w:rPr>
        <w:t xml:space="preserve"> a framework to assess professional performance and ad</w:t>
      </w:r>
      <w:r w:rsidR="003726E3" w:rsidRPr="006B49A1">
        <w:rPr>
          <w:rFonts w:asciiTheme="majorBidi" w:hAnsiTheme="majorBidi" w:cstheme="majorBidi"/>
          <w:sz w:val="24"/>
          <w:szCs w:val="24"/>
        </w:rPr>
        <w:t>dress incompetence among</w:t>
      </w:r>
      <w:r w:rsidR="00F4206E">
        <w:rPr>
          <w:rFonts w:asciiTheme="majorBidi" w:hAnsiTheme="majorBidi" w:cstheme="majorBidi"/>
          <w:sz w:val="24"/>
          <w:szCs w:val="24"/>
        </w:rPr>
        <w:t xml:space="preserve"> them</w:t>
      </w:r>
      <w:r w:rsidR="003726E3" w:rsidRPr="006B49A1">
        <w:rPr>
          <w:rFonts w:asciiTheme="majorBidi" w:hAnsiTheme="majorBidi" w:cstheme="majorBidi"/>
          <w:sz w:val="24"/>
          <w:szCs w:val="24"/>
        </w:rPr>
        <w:t>.</w:t>
      </w:r>
    </w:p>
    <w:p w14:paraId="79897AE7" w14:textId="51B06167" w:rsidR="00847332" w:rsidRDefault="003726E3" w:rsidP="009F13E4">
      <w:pPr>
        <w:spacing w:before="120" w:after="120"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  <w:r w:rsidRPr="006B49A1">
        <w:rPr>
          <w:rFonts w:asciiTheme="majorBidi" w:hAnsiTheme="majorBidi" w:cstheme="majorBidi"/>
          <w:sz w:val="24"/>
          <w:szCs w:val="24"/>
        </w:rPr>
        <w:t>This framewor</w:t>
      </w:r>
      <w:r w:rsidR="0036670E">
        <w:rPr>
          <w:rFonts w:asciiTheme="majorBidi" w:hAnsiTheme="majorBidi" w:cstheme="majorBidi"/>
          <w:sz w:val="24"/>
          <w:szCs w:val="24"/>
        </w:rPr>
        <w:t>k developed</w:t>
      </w:r>
      <w:r w:rsidR="00EC6565">
        <w:rPr>
          <w:rFonts w:asciiTheme="majorBidi" w:hAnsiTheme="majorBidi" w:cstheme="majorBidi"/>
          <w:sz w:val="24"/>
          <w:szCs w:val="24"/>
        </w:rPr>
        <w:t xml:space="preserve"> by reviewing educational </w:t>
      </w:r>
      <w:r w:rsidR="004E4B35">
        <w:rPr>
          <w:rFonts w:asciiTheme="majorBidi" w:hAnsiTheme="majorBidi" w:cstheme="majorBidi"/>
          <w:sz w:val="24"/>
          <w:szCs w:val="24"/>
        </w:rPr>
        <w:t>curriculums,</w:t>
      </w:r>
      <w:r w:rsidR="00EC6565">
        <w:rPr>
          <w:rFonts w:asciiTheme="majorBidi" w:hAnsiTheme="majorBidi" w:cstheme="majorBidi"/>
          <w:sz w:val="24"/>
          <w:szCs w:val="24"/>
        </w:rPr>
        <w:t xml:space="preserve"> </w:t>
      </w:r>
      <w:r w:rsidRPr="006B49A1">
        <w:rPr>
          <w:rFonts w:asciiTheme="majorBidi" w:hAnsiTheme="majorBidi" w:cstheme="majorBidi"/>
          <w:sz w:val="24"/>
          <w:szCs w:val="24"/>
        </w:rPr>
        <w:t>best possible evidence</w:t>
      </w:r>
      <w:r w:rsidR="00EC6565">
        <w:rPr>
          <w:rFonts w:asciiTheme="majorBidi" w:hAnsiTheme="majorBidi" w:cstheme="majorBidi"/>
          <w:sz w:val="24"/>
          <w:szCs w:val="24"/>
        </w:rPr>
        <w:t>s</w:t>
      </w:r>
      <w:r w:rsidRPr="006B49A1">
        <w:rPr>
          <w:rFonts w:asciiTheme="majorBidi" w:hAnsiTheme="majorBidi" w:cstheme="majorBidi"/>
          <w:sz w:val="24"/>
          <w:szCs w:val="24"/>
        </w:rPr>
        <w:t xml:space="preserve"> of international</w:t>
      </w:r>
      <w:r w:rsidR="00EC6565">
        <w:rPr>
          <w:rFonts w:asciiTheme="majorBidi" w:hAnsiTheme="majorBidi" w:cstheme="majorBidi"/>
          <w:sz w:val="24"/>
          <w:szCs w:val="24"/>
        </w:rPr>
        <w:t xml:space="preserve"> and </w:t>
      </w:r>
      <w:r w:rsidR="00B05CAF">
        <w:rPr>
          <w:rFonts w:asciiTheme="majorBidi" w:hAnsiTheme="majorBidi" w:cstheme="majorBidi"/>
          <w:sz w:val="24"/>
          <w:szCs w:val="24"/>
        </w:rPr>
        <w:t xml:space="preserve">regional </w:t>
      </w:r>
      <w:r w:rsidR="00B05CAF" w:rsidRPr="006B49A1">
        <w:rPr>
          <w:rFonts w:asciiTheme="majorBidi" w:hAnsiTheme="majorBidi" w:cstheme="majorBidi"/>
          <w:sz w:val="24"/>
          <w:szCs w:val="24"/>
        </w:rPr>
        <w:t>models</w:t>
      </w:r>
      <w:r w:rsidRPr="006B49A1">
        <w:rPr>
          <w:rFonts w:asciiTheme="majorBidi" w:hAnsiTheme="majorBidi" w:cstheme="majorBidi"/>
          <w:sz w:val="24"/>
          <w:szCs w:val="24"/>
        </w:rPr>
        <w:t xml:space="preserve"> and frameworks of </w:t>
      </w:r>
      <w:r w:rsidR="009F13E4">
        <w:rPr>
          <w:rFonts w:asciiTheme="majorBidi" w:hAnsiTheme="majorBidi" w:cstheme="majorBidi"/>
          <w:sz w:val="24"/>
          <w:szCs w:val="24"/>
        </w:rPr>
        <w:t xml:space="preserve">anesthesia </w:t>
      </w:r>
      <w:r w:rsidR="00227D45" w:rsidRPr="006B49A1">
        <w:rPr>
          <w:rFonts w:asciiTheme="majorBidi" w:hAnsiTheme="majorBidi" w:cstheme="majorBidi"/>
          <w:sz w:val="24"/>
          <w:szCs w:val="24"/>
        </w:rPr>
        <w:t>competencies that ar</w:t>
      </w:r>
      <w:r w:rsidR="007D4EEF">
        <w:rPr>
          <w:rFonts w:asciiTheme="majorBidi" w:hAnsiTheme="majorBidi" w:cstheme="majorBidi"/>
          <w:sz w:val="24"/>
          <w:szCs w:val="24"/>
        </w:rPr>
        <w:t>e relevant</w:t>
      </w:r>
      <w:r w:rsidR="00227D45" w:rsidRPr="006B49A1">
        <w:rPr>
          <w:rFonts w:asciiTheme="majorBidi" w:hAnsiTheme="majorBidi" w:cstheme="majorBidi"/>
          <w:sz w:val="24"/>
          <w:szCs w:val="24"/>
        </w:rPr>
        <w:t xml:space="preserve">, comprehensive and have global applications </w:t>
      </w:r>
      <w:r w:rsidR="00F4206E">
        <w:rPr>
          <w:rFonts w:asciiTheme="majorBidi" w:hAnsiTheme="majorBidi" w:cstheme="majorBidi"/>
          <w:sz w:val="24"/>
          <w:szCs w:val="24"/>
        </w:rPr>
        <w:t>and reviewing</w:t>
      </w:r>
      <w:r w:rsidRPr="006B49A1">
        <w:rPr>
          <w:rFonts w:asciiTheme="majorBidi" w:hAnsiTheme="majorBidi" w:cstheme="majorBidi"/>
          <w:sz w:val="24"/>
          <w:szCs w:val="24"/>
        </w:rPr>
        <w:t xml:space="preserve"> feedback provided by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 w:rsidR="009F13E4">
        <w:rPr>
          <w:rFonts w:asciiTheme="majorBidi" w:hAnsiTheme="majorBidi" w:cstheme="majorBidi"/>
          <w:sz w:val="24"/>
          <w:szCs w:val="24"/>
        </w:rPr>
        <w:t xml:space="preserve">anesthesia assistants </w:t>
      </w:r>
      <w:r w:rsidR="00A8734A" w:rsidRPr="006B49A1">
        <w:rPr>
          <w:rFonts w:asciiTheme="majorBidi" w:hAnsiTheme="majorBidi" w:cstheme="majorBidi"/>
          <w:sz w:val="24"/>
          <w:szCs w:val="24"/>
        </w:rPr>
        <w:t>in</w:t>
      </w:r>
      <w:r w:rsidRPr="006B49A1">
        <w:rPr>
          <w:rFonts w:asciiTheme="majorBidi" w:hAnsiTheme="majorBidi" w:cstheme="majorBidi"/>
          <w:sz w:val="24"/>
          <w:szCs w:val="24"/>
        </w:rPr>
        <w:t xml:space="preserve"> a variety </w:t>
      </w:r>
      <w:r w:rsidR="00BC2403" w:rsidRPr="006B49A1">
        <w:rPr>
          <w:rFonts w:asciiTheme="majorBidi" w:hAnsiTheme="majorBidi" w:cstheme="majorBidi"/>
          <w:sz w:val="24"/>
          <w:szCs w:val="24"/>
        </w:rPr>
        <w:t>of civil</w:t>
      </w:r>
      <w:r w:rsidRPr="006B49A1">
        <w:rPr>
          <w:rFonts w:asciiTheme="majorBidi" w:hAnsiTheme="majorBidi" w:cstheme="majorBidi"/>
          <w:sz w:val="24"/>
          <w:szCs w:val="24"/>
        </w:rPr>
        <w:t xml:space="preserve"> settings </w:t>
      </w:r>
      <w:r w:rsidR="00BC2403" w:rsidRPr="006B49A1">
        <w:rPr>
          <w:rFonts w:asciiTheme="majorBidi" w:hAnsiTheme="majorBidi" w:cstheme="majorBidi"/>
          <w:sz w:val="24"/>
          <w:szCs w:val="24"/>
        </w:rPr>
        <w:t xml:space="preserve">and reviewed by </w:t>
      </w:r>
      <w:r w:rsidR="007D4EEF">
        <w:rPr>
          <w:rFonts w:asciiTheme="majorBidi" w:hAnsiTheme="majorBidi" w:cstheme="majorBidi"/>
          <w:sz w:val="24"/>
          <w:szCs w:val="24"/>
        </w:rPr>
        <w:t>Bureau and MOH.</w:t>
      </w:r>
    </w:p>
    <w:p w14:paraId="2A3CE675" w14:textId="5BDE6C8C" w:rsidR="00A90768" w:rsidRPr="00A90768" w:rsidRDefault="00A90768" w:rsidP="00A90768">
      <w:pPr>
        <w:spacing w:before="120" w:after="120" w:line="288" w:lineRule="auto"/>
        <w:ind w:left="-357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A90768">
        <w:rPr>
          <w:rFonts w:asciiTheme="majorBidi" w:hAnsiTheme="majorBidi" w:cstheme="majorBidi"/>
          <w:b/>
          <w:bCs/>
          <w:sz w:val="24"/>
          <w:szCs w:val="24"/>
        </w:rPr>
        <w:t xml:space="preserve">Target for Anesthesia </w:t>
      </w:r>
      <w:r w:rsidR="008B5DE0" w:rsidRPr="00A90768">
        <w:rPr>
          <w:rFonts w:asciiTheme="majorBidi" w:hAnsiTheme="majorBidi" w:cstheme="majorBidi"/>
          <w:b/>
          <w:bCs/>
          <w:sz w:val="24"/>
          <w:szCs w:val="24"/>
        </w:rPr>
        <w:t>Assistant: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0768">
        <w:rPr>
          <w:rFonts w:asciiTheme="majorBidi" w:hAnsiTheme="majorBidi" w:cstheme="majorBidi"/>
          <w:sz w:val="24"/>
          <w:szCs w:val="24"/>
        </w:rPr>
        <w:t xml:space="preserve">person who completes diploma degree of </w:t>
      </w:r>
      <w:r w:rsidR="00B05CAF">
        <w:rPr>
          <w:rFonts w:asciiTheme="majorBidi" w:hAnsiTheme="majorBidi" w:cstheme="majorBidi"/>
          <w:sz w:val="24"/>
          <w:szCs w:val="24"/>
        </w:rPr>
        <w:t xml:space="preserve">Anesthesia </w:t>
      </w:r>
      <w:r w:rsidR="00B05CAF" w:rsidRPr="00A90768">
        <w:rPr>
          <w:rFonts w:asciiTheme="majorBidi" w:hAnsiTheme="majorBidi" w:cstheme="majorBidi"/>
          <w:sz w:val="24"/>
          <w:szCs w:val="24"/>
        </w:rPr>
        <w:t>graduated</w:t>
      </w:r>
      <w:r w:rsidRPr="00A90768">
        <w:rPr>
          <w:rFonts w:asciiTheme="majorBidi" w:hAnsiTheme="majorBidi" w:cstheme="majorBidi"/>
          <w:sz w:val="24"/>
          <w:szCs w:val="24"/>
        </w:rPr>
        <w:t xml:space="preserve"> from an accredited </w:t>
      </w:r>
      <w:r w:rsidR="002454CD">
        <w:rPr>
          <w:rFonts w:asciiTheme="majorBidi" w:hAnsiTheme="majorBidi" w:cstheme="majorBidi"/>
          <w:sz w:val="24"/>
          <w:szCs w:val="24"/>
        </w:rPr>
        <w:t>Para-</w:t>
      </w:r>
      <w:r w:rsidR="00B05CAF">
        <w:rPr>
          <w:rFonts w:asciiTheme="majorBidi" w:hAnsiTheme="majorBidi" w:cstheme="majorBidi"/>
          <w:sz w:val="24"/>
          <w:szCs w:val="24"/>
        </w:rPr>
        <w:t xml:space="preserve">medical </w:t>
      </w:r>
      <w:r w:rsidR="00B05CAF" w:rsidRPr="00A90768">
        <w:rPr>
          <w:rFonts w:asciiTheme="majorBidi" w:hAnsiTheme="majorBidi" w:cstheme="majorBidi"/>
          <w:sz w:val="24"/>
          <w:szCs w:val="24"/>
        </w:rPr>
        <w:t>education</w:t>
      </w:r>
      <w:r w:rsidRPr="00A90768">
        <w:rPr>
          <w:rFonts w:asciiTheme="majorBidi" w:hAnsiTheme="majorBidi" w:cstheme="majorBidi"/>
          <w:sz w:val="24"/>
          <w:szCs w:val="24"/>
        </w:rPr>
        <w:t xml:space="preserve"> program, and licensed to practice by Ministry of Health under the public health law</w:t>
      </w:r>
    </w:p>
    <w:p w14:paraId="7D61D7C3" w14:textId="77777777" w:rsidR="007A0B2B" w:rsidRPr="00A90768" w:rsidRDefault="007A0B2B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2D9F5C10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59B8DFB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4BA2AA8D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3A75D14B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4EAFD91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60E7CEA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04DB03AA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61283E63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FEE4D8E" w14:textId="77777777" w:rsidR="009F13E4" w:rsidRDefault="009F13E4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4222883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3D7900F5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662688E6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6F5ECDD9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230BE60F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1A859A67" w14:textId="77777777" w:rsidR="0002408C" w:rsidRDefault="0002408C" w:rsidP="0036670E">
      <w:pPr>
        <w:spacing w:before="120" w:after="120" w:line="259" w:lineRule="auto"/>
        <w:ind w:left="-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128129CD" w14:textId="77777777" w:rsidR="007A0B2B" w:rsidRDefault="007A0B2B" w:rsidP="000D0C81">
      <w:pPr>
        <w:ind w:left="-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002D62C9" w14:textId="77777777" w:rsidR="000D0C81" w:rsidRDefault="007A0B2B" w:rsidP="007A0B2B">
      <w:pPr>
        <w:ind w:left="-360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3B688F5" wp14:editId="4CB0F924">
            <wp:extent cx="5274945" cy="904875"/>
            <wp:effectExtent l="0" t="0" r="190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18" cy="90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36D2B" w14:textId="77777777" w:rsidR="004E5FC2" w:rsidRDefault="004E5FC2" w:rsidP="004E5FC2">
      <w:pPr>
        <w:ind w:left="-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670E">
        <w:rPr>
          <w:rFonts w:asciiTheme="majorBidi" w:hAnsiTheme="majorBidi" w:cstheme="majorBidi"/>
          <w:b/>
          <w:bCs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3C52C7A0" wp14:editId="4EC10E08">
            <wp:extent cx="5324475" cy="26003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7EFF4A6" w14:textId="77777777" w:rsidR="00D20049" w:rsidRDefault="00D20049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14:paraId="6B8946FD" w14:textId="77777777" w:rsidR="00D20049" w:rsidRPr="0036670E" w:rsidRDefault="004E5FC2" w:rsidP="007E7AFB">
      <w:pPr>
        <w:spacing w:after="120"/>
        <w:ind w:left="-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</w:t>
      </w:r>
      <w:r w:rsidR="007E7AFB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ramework consists of three categories of </w:t>
      </w:r>
      <w:r w:rsidR="00065F44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competencies:</w:t>
      </w:r>
    </w:p>
    <w:p w14:paraId="0C754B14" w14:textId="65415E54" w:rsidR="004E5FC2" w:rsidRDefault="004E5FC2" w:rsidP="0036670E">
      <w:pPr>
        <w:spacing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Generic 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ealth 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ompetencies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(GHC)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B5D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770A">
        <w:rPr>
          <w:rFonts w:asciiTheme="majorBidi" w:hAnsiTheme="majorBidi" w:cstheme="majorBidi"/>
          <w:sz w:val="24"/>
          <w:szCs w:val="24"/>
        </w:rPr>
        <w:t xml:space="preserve">The competencies that are shared with all health profession in civil services that focus on provision of </w:t>
      </w:r>
      <w:r w:rsidR="00C92D3E">
        <w:rPr>
          <w:rFonts w:asciiTheme="majorBidi" w:hAnsiTheme="majorBidi" w:cstheme="majorBidi"/>
          <w:sz w:val="24"/>
          <w:szCs w:val="24"/>
        </w:rPr>
        <w:t xml:space="preserve">general health </w:t>
      </w:r>
      <w:r w:rsidR="0052770A">
        <w:rPr>
          <w:rFonts w:asciiTheme="majorBidi" w:hAnsiTheme="majorBidi" w:cstheme="majorBidi"/>
          <w:sz w:val="24"/>
          <w:szCs w:val="24"/>
        </w:rPr>
        <w:t xml:space="preserve">ethical legal </w:t>
      </w:r>
      <w:r w:rsidR="008B5DE0">
        <w:rPr>
          <w:rFonts w:asciiTheme="majorBidi" w:hAnsiTheme="majorBidi" w:cstheme="majorBidi"/>
          <w:sz w:val="24"/>
          <w:szCs w:val="24"/>
        </w:rPr>
        <w:t>care, health</w:t>
      </w:r>
      <w:r w:rsidR="00C92D3E">
        <w:rPr>
          <w:rFonts w:asciiTheme="majorBidi" w:hAnsiTheme="majorBidi" w:cstheme="majorBidi"/>
          <w:sz w:val="24"/>
          <w:szCs w:val="24"/>
        </w:rPr>
        <w:t xml:space="preserve"> </w:t>
      </w:r>
      <w:r w:rsidR="0052770A">
        <w:rPr>
          <w:rFonts w:asciiTheme="majorBidi" w:hAnsiTheme="majorBidi" w:cstheme="majorBidi"/>
          <w:sz w:val="24"/>
          <w:szCs w:val="24"/>
        </w:rPr>
        <w:t xml:space="preserve">safety and quality practices, commination and therapeutic relationship, </w:t>
      </w:r>
      <w:r w:rsidR="00B05CAF">
        <w:rPr>
          <w:rFonts w:asciiTheme="majorBidi" w:hAnsiTheme="majorBidi" w:cstheme="majorBidi"/>
          <w:sz w:val="24"/>
          <w:szCs w:val="24"/>
        </w:rPr>
        <w:t>system-based</w:t>
      </w:r>
      <w:r w:rsidR="0052770A">
        <w:rPr>
          <w:rFonts w:asciiTheme="majorBidi" w:hAnsiTheme="majorBidi" w:cstheme="majorBidi"/>
          <w:sz w:val="24"/>
          <w:szCs w:val="24"/>
        </w:rPr>
        <w:t xml:space="preserve"> </w:t>
      </w:r>
      <w:r w:rsidR="0036670E">
        <w:rPr>
          <w:rFonts w:asciiTheme="majorBidi" w:hAnsiTheme="majorBidi" w:cstheme="majorBidi"/>
          <w:sz w:val="24"/>
          <w:szCs w:val="24"/>
        </w:rPr>
        <w:t xml:space="preserve">practice, </w:t>
      </w:r>
      <w:r w:rsidR="00B05CAF">
        <w:rPr>
          <w:rFonts w:asciiTheme="majorBidi" w:hAnsiTheme="majorBidi" w:cstheme="majorBidi"/>
          <w:sz w:val="24"/>
          <w:szCs w:val="24"/>
        </w:rPr>
        <w:t>evidence-based</w:t>
      </w:r>
      <w:r w:rsidR="0052770A">
        <w:rPr>
          <w:rFonts w:asciiTheme="majorBidi" w:hAnsiTheme="majorBidi" w:cstheme="majorBidi"/>
          <w:sz w:val="24"/>
          <w:szCs w:val="24"/>
        </w:rPr>
        <w:t xml:space="preserve"> practice and health informatics </w:t>
      </w:r>
    </w:p>
    <w:p w14:paraId="0ACDF8CA" w14:textId="226A9913" w:rsidR="00B679C4" w:rsidRDefault="004E5FC2" w:rsidP="009F13E4">
      <w:pPr>
        <w:spacing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Professional </w:t>
      </w:r>
      <w:r w:rsid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Anesthesia Assistant 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ompetencies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(P</w:t>
      </w:r>
      <w:r w:rsid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>AA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C)</w:t>
      </w:r>
      <w:r w:rsidR="0052770A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="00C92D3E" w:rsidRPr="00C92D3E">
        <w:rPr>
          <w:rFonts w:asciiTheme="majorBidi" w:hAnsiTheme="majorBidi" w:cstheme="majorBidi"/>
          <w:sz w:val="24"/>
          <w:szCs w:val="24"/>
        </w:rPr>
        <w:t>The competencies that</w:t>
      </w:r>
      <w:r w:rsidR="00B679C4">
        <w:rPr>
          <w:rFonts w:asciiTheme="majorBidi" w:hAnsiTheme="majorBidi" w:cstheme="majorBidi"/>
          <w:sz w:val="24"/>
          <w:szCs w:val="24"/>
        </w:rPr>
        <w:t xml:space="preserve"> promote </w:t>
      </w:r>
      <w:r w:rsidR="008B5DE0">
        <w:rPr>
          <w:rFonts w:asciiTheme="majorBidi" w:hAnsiTheme="majorBidi" w:cstheme="majorBidi"/>
          <w:sz w:val="24"/>
          <w:szCs w:val="24"/>
        </w:rPr>
        <w:t>professional and regulated</w:t>
      </w:r>
      <w:r w:rsidR="00B679C4">
        <w:rPr>
          <w:rFonts w:asciiTheme="majorBidi" w:hAnsiTheme="majorBidi" w:cstheme="majorBidi"/>
          <w:sz w:val="24"/>
          <w:szCs w:val="24"/>
        </w:rPr>
        <w:t xml:space="preserve"> care environment for </w:t>
      </w:r>
      <w:r w:rsidR="009F13E4" w:rsidRPr="009F13E4">
        <w:rPr>
          <w:rFonts w:asciiTheme="majorBidi" w:hAnsiTheme="majorBidi" w:cstheme="majorBidi"/>
          <w:sz w:val="24"/>
          <w:szCs w:val="24"/>
        </w:rPr>
        <w:t xml:space="preserve">Anesthesia </w:t>
      </w:r>
      <w:r w:rsidR="00D23283">
        <w:rPr>
          <w:rFonts w:asciiTheme="majorBidi" w:hAnsiTheme="majorBidi" w:cstheme="majorBidi"/>
          <w:sz w:val="24"/>
          <w:szCs w:val="24"/>
        </w:rPr>
        <w:t>assistance by</w:t>
      </w:r>
      <w:r w:rsidR="0002408C">
        <w:rPr>
          <w:rFonts w:asciiTheme="majorBidi" w:hAnsiTheme="majorBidi" w:cstheme="majorBidi"/>
          <w:sz w:val="24"/>
          <w:szCs w:val="24"/>
        </w:rPr>
        <w:t xml:space="preserve"> promoting professional responsibilities </w:t>
      </w:r>
      <w:r w:rsidR="00D23283">
        <w:rPr>
          <w:rFonts w:asciiTheme="majorBidi" w:hAnsiTheme="majorBidi" w:cstheme="majorBidi"/>
          <w:sz w:val="24"/>
          <w:szCs w:val="24"/>
        </w:rPr>
        <w:t xml:space="preserve">and manage patients care safely </w:t>
      </w:r>
    </w:p>
    <w:p w14:paraId="1ACE0B8B" w14:textId="3EE3B8ED" w:rsidR="0002408C" w:rsidRDefault="004E5FC2" w:rsidP="00D23283">
      <w:pPr>
        <w:spacing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Specific 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ractice </w:t>
      </w:r>
      <w:r w:rsidR="009F13E4" w:rsidRP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Anesthesia Assistant 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C92D3E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ompetencies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(SP</w:t>
      </w:r>
      <w:r w:rsid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>AA</w:t>
      </w:r>
      <w:r w:rsidR="00D14EF9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B05CAF" w:rsidRPr="0036670E">
        <w:rPr>
          <w:rFonts w:asciiTheme="majorBidi" w:hAnsiTheme="majorBidi" w:cstheme="majorBidi"/>
          <w:b/>
          <w:bCs/>
          <w:sz w:val="24"/>
          <w:szCs w:val="24"/>
          <w:u w:val="single"/>
        </w:rPr>
        <w:t>):</w:t>
      </w:r>
      <w:r w:rsidR="00B05CAF" w:rsidRPr="00EC6565">
        <w:rPr>
          <w:rFonts w:asciiTheme="majorBidi" w:hAnsiTheme="majorBidi" w:cstheme="majorBidi"/>
          <w:sz w:val="24"/>
          <w:szCs w:val="24"/>
        </w:rPr>
        <w:t xml:space="preserve"> The</w:t>
      </w:r>
      <w:r w:rsidR="00EC6565" w:rsidRPr="00EC6565">
        <w:rPr>
          <w:rFonts w:asciiTheme="majorBidi" w:hAnsiTheme="majorBidi" w:cstheme="majorBidi"/>
          <w:sz w:val="24"/>
          <w:szCs w:val="24"/>
        </w:rPr>
        <w:t xml:space="preserve"> competencies</w:t>
      </w:r>
      <w:r w:rsidR="00EC6565">
        <w:rPr>
          <w:rFonts w:asciiTheme="majorBidi" w:hAnsiTheme="majorBidi" w:cstheme="majorBidi"/>
          <w:sz w:val="24"/>
          <w:szCs w:val="24"/>
        </w:rPr>
        <w:t xml:space="preserve"> that are most marketable for the entry to practice of </w:t>
      </w:r>
      <w:r w:rsidR="00D23283" w:rsidRPr="00D23283">
        <w:rPr>
          <w:rFonts w:asciiTheme="majorBidi" w:hAnsiTheme="majorBidi" w:cstheme="majorBidi"/>
          <w:sz w:val="24"/>
          <w:szCs w:val="24"/>
        </w:rPr>
        <w:t xml:space="preserve">Anesthesia </w:t>
      </w:r>
      <w:r w:rsidR="00D23283">
        <w:rPr>
          <w:rFonts w:asciiTheme="majorBidi" w:hAnsiTheme="majorBidi" w:cstheme="majorBidi"/>
          <w:sz w:val="24"/>
          <w:szCs w:val="24"/>
        </w:rPr>
        <w:t>A</w:t>
      </w:r>
      <w:r w:rsidR="00D23283" w:rsidRPr="00D23283">
        <w:rPr>
          <w:rFonts w:asciiTheme="majorBidi" w:hAnsiTheme="majorBidi" w:cstheme="majorBidi"/>
          <w:sz w:val="24"/>
          <w:szCs w:val="24"/>
        </w:rPr>
        <w:t>ssistance</w:t>
      </w:r>
      <w:r w:rsidR="00D23283">
        <w:rPr>
          <w:rFonts w:asciiTheme="majorBidi" w:hAnsiTheme="majorBidi" w:cstheme="majorBidi"/>
          <w:sz w:val="24"/>
          <w:szCs w:val="24"/>
        </w:rPr>
        <w:t xml:space="preserve"> by providing care for perioperative patients by preparing p</w:t>
      </w:r>
      <w:r w:rsidR="00D23283" w:rsidRPr="00D23283">
        <w:rPr>
          <w:rFonts w:asciiTheme="majorBidi" w:hAnsiTheme="majorBidi" w:cstheme="majorBidi"/>
          <w:sz w:val="24"/>
          <w:szCs w:val="24"/>
        </w:rPr>
        <w:t xml:space="preserve">atients for </w:t>
      </w:r>
      <w:r w:rsidR="00D23283">
        <w:rPr>
          <w:rFonts w:asciiTheme="majorBidi" w:hAnsiTheme="majorBidi" w:cstheme="majorBidi"/>
          <w:sz w:val="24"/>
          <w:szCs w:val="24"/>
        </w:rPr>
        <w:t>t</w:t>
      </w:r>
      <w:r w:rsidR="00D23283" w:rsidRPr="00D23283">
        <w:rPr>
          <w:rFonts w:asciiTheme="majorBidi" w:hAnsiTheme="majorBidi" w:cstheme="majorBidi"/>
          <w:sz w:val="24"/>
          <w:szCs w:val="24"/>
        </w:rPr>
        <w:t>heatre</w:t>
      </w:r>
      <w:r w:rsidR="00D23283">
        <w:rPr>
          <w:rFonts w:asciiTheme="majorBidi" w:hAnsiTheme="majorBidi" w:cstheme="majorBidi"/>
          <w:sz w:val="24"/>
          <w:szCs w:val="24"/>
        </w:rPr>
        <w:t xml:space="preserve">, handling anesthetic procedures </w:t>
      </w:r>
      <w:r w:rsidR="00B05CAF">
        <w:rPr>
          <w:rFonts w:asciiTheme="majorBidi" w:hAnsiTheme="majorBidi" w:cstheme="majorBidi"/>
          <w:sz w:val="24"/>
          <w:szCs w:val="24"/>
        </w:rPr>
        <w:t>competently, and</w:t>
      </w:r>
      <w:r w:rsidR="00D23283">
        <w:rPr>
          <w:rFonts w:asciiTheme="majorBidi" w:hAnsiTheme="majorBidi" w:cstheme="majorBidi"/>
          <w:sz w:val="24"/>
          <w:szCs w:val="24"/>
        </w:rPr>
        <w:t xml:space="preserve"> manage patients under sedation and </w:t>
      </w:r>
      <w:r w:rsidR="00DD1117">
        <w:rPr>
          <w:rFonts w:asciiTheme="majorBidi" w:hAnsiTheme="majorBidi" w:cstheme="majorBidi"/>
          <w:sz w:val="24"/>
          <w:szCs w:val="24"/>
        </w:rPr>
        <w:t>post</w:t>
      </w:r>
      <w:r w:rsidR="008B5DE0">
        <w:rPr>
          <w:rFonts w:asciiTheme="majorBidi" w:hAnsiTheme="majorBidi" w:cstheme="majorBidi"/>
          <w:sz w:val="24"/>
          <w:szCs w:val="24"/>
        </w:rPr>
        <w:t>operative</w:t>
      </w:r>
      <w:r w:rsidR="00D23283">
        <w:rPr>
          <w:rFonts w:asciiTheme="majorBidi" w:hAnsiTheme="majorBidi" w:cstheme="majorBidi"/>
          <w:sz w:val="24"/>
          <w:szCs w:val="24"/>
        </w:rPr>
        <w:t xml:space="preserve"> . </w:t>
      </w:r>
    </w:p>
    <w:p w14:paraId="6D9D82C6" w14:textId="77777777" w:rsidR="0002408C" w:rsidRDefault="0002408C" w:rsidP="0002408C">
      <w:pPr>
        <w:spacing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</w:p>
    <w:p w14:paraId="4EAED75F" w14:textId="77777777" w:rsidR="0002408C" w:rsidRDefault="0002408C" w:rsidP="0002408C">
      <w:pPr>
        <w:spacing w:line="288" w:lineRule="auto"/>
        <w:ind w:left="-357"/>
        <w:jc w:val="lowKashida"/>
        <w:rPr>
          <w:rFonts w:asciiTheme="majorBidi" w:hAnsiTheme="majorBidi" w:cstheme="majorBidi"/>
          <w:sz w:val="24"/>
          <w:szCs w:val="24"/>
        </w:rPr>
      </w:pPr>
    </w:p>
    <w:p w14:paraId="248931A7" w14:textId="77777777" w:rsidR="0002408C" w:rsidRPr="00B679C4" w:rsidRDefault="0002408C" w:rsidP="00B040AB">
      <w:pPr>
        <w:spacing w:line="288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3E429ADA" w14:textId="1E66F575" w:rsidR="007E7AFB" w:rsidRPr="007E7AFB" w:rsidRDefault="007E7AFB" w:rsidP="009F13E4">
      <w:pPr>
        <w:ind w:left="-360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E7A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Professional and Specific Practice Competencies </w:t>
      </w:r>
      <w:r w:rsidR="00C67B48" w:rsidRPr="007E7A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Model </w:t>
      </w:r>
      <w:r w:rsidR="00004066" w:rsidRPr="007E7AFB">
        <w:rPr>
          <w:rFonts w:asciiTheme="majorBidi" w:hAnsiTheme="majorBidi" w:cstheme="majorBidi"/>
          <w:b/>
          <w:bCs/>
          <w:sz w:val="24"/>
          <w:szCs w:val="24"/>
          <w:u w:val="single"/>
        </w:rPr>
        <w:t>for</w:t>
      </w:r>
      <w:r w:rsidRPr="007E7A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F13E4" w:rsidRP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>Anesthesia Assistant</w:t>
      </w:r>
      <w:r w:rsidR="009F13E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(AA)</w:t>
      </w:r>
    </w:p>
    <w:p w14:paraId="1C3B661A" w14:textId="77777777" w:rsidR="0036670E" w:rsidRPr="003C3FBD" w:rsidRDefault="00004066" w:rsidP="00D14EF9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F4418A1" wp14:editId="5271BC84">
            <wp:simplePos x="0" y="0"/>
            <wp:positionH relativeFrom="column">
              <wp:posOffset>-676910</wp:posOffset>
            </wp:positionH>
            <wp:positionV relativeFrom="paragraph">
              <wp:posOffset>408305</wp:posOffset>
            </wp:positionV>
            <wp:extent cx="6962775" cy="4362450"/>
            <wp:effectExtent l="0" t="0" r="9525" b="19050"/>
            <wp:wrapTight wrapText="bothSides">
              <wp:wrapPolygon edited="0">
                <wp:start x="0" y="283"/>
                <wp:lineTo x="0" y="2735"/>
                <wp:lineTo x="414" y="3490"/>
                <wp:lineTo x="414" y="14054"/>
                <wp:lineTo x="886" y="15563"/>
                <wp:lineTo x="946" y="16129"/>
                <wp:lineTo x="8805" y="17072"/>
                <wp:lineTo x="13001" y="17072"/>
                <wp:lineTo x="13001" y="20279"/>
                <wp:lineTo x="13711" y="21600"/>
                <wp:lineTo x="13829" y="21600"/>
                <wp:lineTo x="21570" y="21600"/>
                <wp:lineTo x="21570" y="18959"/>
                <wp:lineTo x="13238" y="18582"/>
                <wp:lineTo x="21570" y="18393"/>
                <wp:lineTo x="21570" y="12545"/>
                <wp:lineTo x="18970" y="12545"/>
                <wp:lineTo x="21275" y="12073"/>
                <wp:lineTo x="21452" y="3301"/>
                <wp:lineTo x="16074" y="1981"/>
                <wp:lineTo x="16193" y="566"/>
                <wp:lineTo x="15602" y="472"/>
                <wp:lineTo x="9692" y="283"/>
                <wp:lineTo x="0" y="283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14:paraId="2DC8C32C" w14:textId="77777777" w:rsidR="00647FA7" w:rsidRDefault="00647FA7" w:rsidP="00647FA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F42CA7" w14:textId="77777777" w:rsidR="00480D11" w:rsidRDefault="00480D11" w:rsidP="00647FA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61C8F3" w14:textId="77777777" w:rsidR="00647FA7" w:rsidRDefault="00647FA7" w:rsidP="00480D11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7D66FAA6" w14:textId="77777777" w:rsidR="00D20049" w:rsidRDefault="00D20049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72AAB38E" w14:textId="77777777" w:rsidR="0036670E" w:rsidRDefault="0036670E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19B7352A" w14:textId="77777777" w:rsidR="0036670E" w:rsidRDefault="0036670E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247F595C" w14:textId="77777777" w:rsidR="0036670E" w:rsidRDefault="0036670E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4493F4BD" w14:textId="77777777" w:rsidR="0036670E" w:rsidRDefault="0036670E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7B20DA16" w14:textId="77777777" w:rsidR="00C67B48" w:rsidRDefault="00C67B48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365B7F9E" w14:textId="77777777" w:rsidR="00C67B48" w:rsidRDefault="00C67B48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6F3BB387" w14:textId="77777777" w:rsidR="00C67B48" w:rsidRDefault="00C67B48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606327CB" w14:textId="77777777" w:rsidR="0036670E" w:rsidRDefault="0036670E" w:rsidP="00BC2403">
      <w:pPr>
        <w:ind w:left="-360"/>
        <w:jc w:val="lowKashida"/>
        <w:rPr>
          <w:rFonts w:asciiTheme="majorBidi" w:hAnsiTheme="majorBidi" w:cstheme="majorBidi"/>
          <w:sz w:val="24"/>
          <w:szCs w:val="24"/>
        </w:rPr>
      </w:pPr>
    </w:p>
    <w:p w14:paraId="56FA8A5C" w14:textId="77777777" w:rsidR="00897257" w:rsidRDefault="00897257" w:rsidP="00A82E4F">
      <w:pPr>
        <w:tabs>
          <w:tab w:val="left" w:pos="1170"/>
          <w:tab w:val="center" w:pos="4770"/>
        </w:tabs>
        <w:rPr>
          <w:rFonts w:asciiTheme="majorBidi" w:hAnsiTheme="majorBidi" w:cstheme="majorBidi"/>
          <w:sz w:val="24"/>
          <w:szCs w:val="24"/>
        </w:rPr>
      </w:pPr>
    </w:p>
    <w:p w14:paraId="649ACFAD" w14:textId="77777777" w:rsidR="00B040AB" w:rsidRDefault="00B040AB" w:rsidP="00A82E4F">
      <w:pPr>
        <w:tabs>
          <w:tab w:val="left" w:pos="1170"/>
          <w:tab w:val="center" w:pos="477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221DFB0A" w14:textId="77777777" w:rsidR="00897257" w:rsidRDefault="006A44F8" w:rsidP="00A82E4F">
      <w:pPr>
        <w:tabs>
          <w:tab w:val="left" w:pos="1170"/>
          <w:tab w:val="center" w:pos="477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A0099" wp14:editId="47D5D5F5">
                <wp:simplePos x="0" y="0"/>
                <wp:positionH relativeFrom="column">
                  <wp:posOffset>-533399</wp:posOffset>
                </wp:positionH>
                <wp:positionV relativeFrom="paragraph">
                  <wp:posOffset>219075</wp:posOffset>
                </wp:positionV>
                <wp:extent cx="6591300" cy="7810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7CAAD" w14:textId="77777777" w:rsidR="00697B49" w:rsidRDefault="00697B49" w:rsidP="009F13E4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72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Tables of detailed content for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Anesthesia Assistants</w:t>
                            </w:r>
                          </w:p>
                          <w:p w14:paraId="45672850" w14:textId="77777777" w:rsidR="00697B49" w:rsidRPr="00897257" w:rsidRDefault="00697B49" w:rsidP="00D3591E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72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Competencies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&amp; Indicators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A0099" id="Rectangle 15" o:spid="_x0000_s1026" style="position:absolute;margin-left:-42pt;margin-top:17.25pt;width:51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" fillcolor="#9bbb59 [3206]" strokecolor="#4e6128 [1606]" strokeweight="2pt">
                <v:path arrowok="t"/>
                <v:textbox>
                  <w:txbxContent>
                    <w:p w14:paraId="2637CAAD" w14:textId="77777777" w:rsidR="00697B49" w:rsidRDefault="00697B49" w:rsidP="009F13E4">
                      <w:pPr>
                        <w:shd w:val="clear" w:color="auto" w:fill="EEECE1" w:themeFill="background2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9725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Tables of detailed content for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Anesthesia Assistants</w:t>
                      </w:r>
                    </w:p>
                    <w:p w14:paraId="45672850" w14:textId="77777777" w:rsidR="00697B49" w:rsidRPr="00897257" w:rsidRDefault="00697B49" w:rsidP="00D3591E">
                      <w:pPr>
                        <w:shd w:val="clear" w:color="auto" w:fill="EEECE1" w:themeFill="background2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9725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Competencies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&amp; Indicators </w:t>
                      </w:r>
                    </w:p>
                  </w:txbxContent>
                </v:textbox>
              </v:rect>
            </w:pict>
          </mc:Fallback>
        </mc:AlternateContent>
      </w:r>
    </w:p>
    <w:p w14:paraId="73346447" w14:textId="77777777" w:rsidR="00897257" w:rsidRDefault="00897257" w:rsidP="00A82E4F">
      <w:pPr>
        <w:tabs>
          <w:tab w:val="left" w:pos="1170"/>
          <w:tab w:val="center" w:pos="477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3BF7FA18" w14:textId="77777777" w:rsidR="00897257" w:rsidRDefault="00897257" w:rsidP="00A82E4F">
      <w:pPr>
        <w:tabs>
          <w:tab w:val="left" w:pos="1170"/>
          <w:tab w:val="center" w:pos="4770"/>
        </w:tabs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06" w:tblpY="27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6095"/>
      </w:tblGrid>
      <w:tr w:rsidR="002F62CA" w:rsidRPr="0072455B" w14:paraId="0F94FBE7" w14:textId="77777777" w:rsidTr="00B11996">
        <w:trPr>
          <w:trHeight w:val="416"/>
          <w:tblHeader/>
        </w:trPr>
        <w:tc>
          <w:tcPr>
            <w:tcW w:w="11023" w:type="dxa"/>
            <w:gridSpan w:val="3"/>
            <w:shd w:val="clear" w:color="auto" w:fill="4F6228"/>
          </w:tcPr>
          <w:p w14:paraId="33423FC3" w14:textId="77777777" w:rsidR="002F62CA" w:rsidRPr="0072455B" w:rsidRDefault="002F62CA" w:rsidP="00B119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7.Generic Health Competencies</w:t>
            </w:r>
          </w:p>
        </w:tc>
      </w:tr>
      <w:tr w:rsidR="002F62CA" w:rsidRPr="0072455B" w14:paraId="4AAFB774" w14:textId="77777777" w:rsidTr="00B11996">
        <w:trPr>
          <w:trHeight w:val="161"/>
          <w:tblHeader/>
        </w:trPr>
        <w:tc>
          <w:tcPr>
            <w:tcW w:w="1951" w:type="dxa"/>
            <w:shd w:val="clear" w:color="auto" w:fill="C2D69B"/>
          </w:tcPr>
          <w:p w14:paraId="61907B26" w14:textId="77777777" w:rsidR="002F62CA" w:rsidRPr="0072455B" w:rsidRDefault="002F62CA" w:rsidP="00B119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Domains</w:t>
            </w:r>
          </w:p>
        </w:tc>
        <w:tc>
          <w:tcPr>
            <w:tcW w:w="2977" w:type="dxa"/>
            <w:shd w:val="clear" w:color="auto" w:fill="C2D69B"/>
          </w:tcPr>
          <w:p w14:paraId="7ED13D6A" w14:textId="77777777" w:rsidR="002F62CA" w:rsidRPr="0072455B" w:rsidRDefault="002F62CA" w:rsidP="00B119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Subdomains</w:t>
            </w:r>
          </w:p>
        </w:tc>
        <w:tc>
          <w:tcPr>
            <w:tcW w:w="6095" w:type="dxa"/>
            <w:shd w:val="clear" w:color="auto" w:fill="C2D69B"/>
          </w:tcPr>
          <w:p w14:paraId="3C2DF8D4" w14:textId="77777777" w:rsidR="002F62CA" w:rsidRPr="0072455B" w:rsidRDefault="002F62CA" w:rsidP="00B119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Indicators</w:t>
            </w:r>
          </w:p>
        </w:tc>
      </w:tr>
      <w:tr w:rsidR="002F62CA" w:rsidRPr="0072455B" w14:paraId="17FAD4DF" w14:textId="77777777" w:rsidTr="00054B79">
        <w:trPr>
          <w:trHeight w:val="86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21DC032" w14:textId="77777777" w:rsidR="002F62CA" w:rsidRPr="0072455B" w:rsidRDefault="002F62CA" w:rsidP="00054B79">
            <w:pPr>
              <w:spacing w:before="240" w:after="24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 Safe and Effective Health Care Environment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631CF2" w14:textId="321AC7CD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7.1.1 Health regulations in </w:t>
            </w:r>
            <w:r w:rsidR="00B05CAF"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Jordan Laws</w:t>
            </w: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, Bylaws and Policies of MOH </w:t>
            </w: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      </w:t>
            </w:r>
          </w:p>
        </w:tc>
        <w:tc>
          <w:tcPr>
            <w:tcW w:w="6095" w:type="dxa"/>
            <w:shd w:val="clear" w:color="auto" w:fill="auto"/>
          </w:tcPr>
          <w:p w14:paraId="275A6780" w14:textId="5D62FBCA" w:rsidR="002F62CA" w:rsidRPr="0072455B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7.1.1.1 </w:t>
            </w:r>
            <w:r w:rsidR="00DD1117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Identify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legislation governing health professions in Jordan </w:t>
            </w:r>
          </w:p>
          <w:p w14:paraId="52416F71" w14:textId="0DEC3506" w:rsidR="002F62CA" w:rsidRPr="0072455B" w:rsidRDefault="002F62CA" w:rsidP="002710F4">
            <w:pPr>
              <w:spacing w:before="120" w:after="60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7.1.1.2 </w:t>
            </w:r>
            <w:r w:rsidR="009C42C0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Understand</w:t>
            </w:r>
            <w:r w:rsidR="009C42C0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MOH laws, policies and standards </w:t>
            </w:r>
          </w:p>
          <w:p w14:paraId="335D2901" w14:textId="486FD212" w:rsidR="002F62CA" w:rsidRPr="0072455B" w:rsidRDefault="002F62CA" w:rsidP="00FB1A92">
            <w:pPr>
              <w:spacing w:before="120" w:after="60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7.1.1.3 </w:t>
            </w:r>
            <w:r w:rsidR="008B5DE0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Cho</w:t>
            </w:r>
            <w:r w:rsidR="008B5DE0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ose</w:t>
            </w:r>
            <w:r w:rsidR="008B5DE0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the </w:t>
            </w:r>
            <w:r w:rsidR="00B05CAF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appropriate actions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that show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awareness of legal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implications for health practices</w:t>
            </w:r>
          </w:p>
        </w:tc>
      </w:tr>
      <w:tr w:rsidR="002F62CA" w:rsidRPr="0072455B" w14:paraId="64B54873" w14:textId="77777777" w:rsidTr="00054B79">
        <w:tc>
          <w:tcPr>
            <w:tcW w:w="1951" w:type="dxa"/>
            <w:vMerge/>
            <w:shd w:val="clear" w:color="auto" w:fill="auto"/>
            <w:vAlign w:val="center"/>
          </w:tcPr>
          <w:p w14:paraId="0CC529C2" w14:textId="77777777" w:rsidR="002F62CA" w:rsidRPr="0072455B" w:rsidRDefault="002F62CA" w:rsidP="00054B7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DFBA8B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  <w:p w14:paraId="5C040969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7.1.2 Ethics </w:t>
            </w:r>
          </w:p>
          <w:p w14:paraId="21E9F3B7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095" w:type="dxa"/>
            <w:shd w:val="clear" w:color="auto" w:fill="auto"/>
          </w:tcPr>
          <w:p w14:paraId="2737738C" w14:textId="53DB68BE" w:rsidR="002F62CA" w:rsidRPr="0072455B" w:rsidRDefault="002F62CA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7.1.2.1 </w:t>
            </w:r>
            <w:r w:rsidR="00DD1117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Identify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MOH code of conduct principles </w:t>
            </w:r>
          </w:p>
          <w:p w14:paraId="155880F4" w14:textId="77777777" w:rsidR="002F62CA" w:rsidRPr="0072455B" w:rsidRDefault="00B040AB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7.1.2.2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Recognize ethical dilemmas and take appropriate action</w:t>
            </w:r>
          </w:p>
          <w:p w14:paraId="7F57C1DD" w14:textId="26204A4D" w:rsidR="002F62CA" w:rsidRPr="0072455B" w:rsidRDefault="00B040AB" w:rsidP="00FB1A92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18"/>
                <w:szCs w:val="18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7.1.2.3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Able to Provide appropriate care adhered to code of conduct</w:t>
            </w:r>
          </w:p>
        </w:tc>
      </w:tr>
      <w:tr w:rsidR="002F62CA" w:rsidRPr="0072455B" w14:paraId="0AB3F5A8" w14:textId="77777777" w:rsidTr="00054B79">
        <w:tc>
          <w:tcPr>
            <w:tcW w:w="1951" w:type="dxa"/>
            <w:vMerge/>
            <w:shd w:val="clear" w:color="auto" w:fill="auto"/>
            <w:vAlign w:val="center"/>
          </w:tcPr>
          <w:p w14:paraId="19A945B6" w14:textId="77777777" w:rsidR="002F62CA" w:rsidRPr="0072455B" w:rsidRDefault="002F62CA" w:rsidP="00054B7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E41A1B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7.1.3 Quality Improvement</w:t>
            </w:r>
          </w:p>
          <w:p w14:paraId="02CA4020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 </w:t>
            </w:r>
          </w:p>
        </w:tc>
        <w:tc>
          <w:tcPr>
            <w:tcW w:w="6095" w:type="dxa"/>
            <w:shd w:val="clear" w:color="auto" w:fill="auto"/>
          </w:tcPr>
          <w:p w14:paraId="240AB596" w14:textId="318A84A1" w:rsidR="002F62CA" w:rsidRPr="0072455B" w:rsidRDefault="002F62CA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7.1.3.1 </w:t>
            </w:r>
            <w:r w:rsidR="00DD1117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Identify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human factors and basic safety design principles </w:t>
            </w:r>
            <w:r w:rsidR="00FA6E29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that </w:t>
            </w:r>
            <w:r w:rsidR="00FA6E2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affect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safety</w:t>
            </w:r>
          </w:p>
          <w:p w14:paraId="49E50A8B" w14:textId="2A0ED261" w:rsidR="002F62CA" w:rsidRPr="0072455B" w:rsidRDefault="002F62CA" w:rsidP="00FB1A92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7.1.3.2 </w:t>
            </w:r>
            <w:r w:rsidR="00DD1117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Find</w:t>
            </w:r>
            <w:r w:rsidR="009C42C0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out the</w:t>
            </w:r>
            <w:r w:rsidR="009C42C0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factors that create a culture of safety (such as, open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communication strategies and organizational error reporting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systems)</w:t>
            </w:r>
          </w:p>
          <w:p w14:paraId="72D2592D" w14:textId="15A9AE6E" w:rsidR="002F62CA" w:rsidRPr="00054B79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7.1.3.3 Describe how patients, families, individual </w:t>
            </w:r>
            <w:r w:rsidR="00054B79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clinicians, health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care teams, and systems can contribute to promoting safety and reducing errors</w:t>
            </w:r>
          </w:p>
        </w:tc>
      </w:tr>
      <w:tr w:rsidR="002F62CA" w:rsidRPr="0072455B" w14:paraId="592F3709" w14:textId="77777777" w:rsidTr="00054B79">
        <w:trPr>
          <w:trHeight w:val="182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4E3ED7F" w14:textId="77777777" w:rsidR="002F62CA" w:rsidRPr="0072455B" w:rsidRDefault="002F62CA" w:rsidP="00054B7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7.2 Communication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AF535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7.2.1 Therapeutic Relationship</w:t>
            </w:r>
          </w:p>
          <w:p w14:paraId="503DC473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6CA65394" w14:textId="77777777" w:rsidR="002F62CA" w:rsidRPr="0072455B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7.2.1.1 Identify principles of effective communication through various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means </w:t>
            </w:r>
          </w:p>
          <w:p w14:paraId="43E152DF" w14:textId="3FCF28BD" w:rsidR="002F62CA" w:rsidRPr="0072455B" w:rsidRDefault="00B040AB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7.2.1.2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Able to provide care that reflects the whole person</w:t>
            </w:r>
          </w:p>
          <w:p w14:paraId="36350376" w14:textId="1606DAFF" w:rsidR="002F62CA" w:rsidRPr="0072455B" w:rsidRDefault="00054B79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7.2.1.3 </w:t>
            </w:r>
            <w:r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</w:t>
            </w:r>
            <w:r w:rsidR="002F62CA"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provide physical comfort and emotional support.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</w:p>
          <w:p w14:paraId="2AD2A687" w14:textId="63B4A79B" w:rsidR="002F62CA" w:rsidRPr="0072455B" w:rsidRDefault="00054B79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7.2.1.4 </w:t>
            </w:r>
            <w:r w:rsidR="000F3CDE" w:rsidRPr="00707CA5">
              <w:rPr>
                <w:rFonts w:asciiTheme="majorBidi" w:hAnsiTheme="majorBidi" w:cstheme="majorBidi"/>
                <w:sz w:val="20"/>
                <w:szCs w:val="20"/>
              </w:rPr>
              <w:t>Recognize patients feeling of</w:t>
            </w:r>
            <w:r w:rsidR="000F3CDE" w:rsidRPr="00707CA5" w:rsidDel="000F3CD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2F62CA"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pain and suffering</w:t>
            </w:r>
            <w:r w:rsidR="000F3CDE"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and practice appropriate action to reduce it</w:t>
            </w:r>
            <w:r w:rsidR="002F62CA"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.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</w:p>
          <w:p w14:paraId="6E4B48A8" w14:textId="77777777" w:rsidR="002F62CA" w:rsidRPr="0072455B" w:rsidRDefault="00054B79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18"/>
                <w:szCs w:val="18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7.2.1.5 Identify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practices for reducing fear and anxiety.</w:t>
            </w:r>
          </w:p>
        </w:tc>
      </w:tr>
      <w:tr w:rsidR="002F62CA" w:rsidRPr="0072455B" w14:paraId="788BD018" w14:textId="77777777" w:rsidTr="00054B79">
        <w:trPr>
          <w:trHeight w:val="728"/>
        </w:trPr>
        <w:tc>
          <w:tcPr>
            <w:tcW w:w="1951" w:type="dxa"/>
            <w:vMerge/>
            <w:shd w:val="clear" w:color="auto" w:fill="auto"/>
            <w:vAlign w:val="center"/>
          </w:tcPr>
          <w:p w14:paraId="035F4497" w14:textId="77777777" w:rsidR="002F62CA" w:rsidRPr="0072455B" w:rsidRDefault="002F62CA" w:rsidP="00054B7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D7130B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7.2.2 Interdisciplinary Collaboration </w:t>
            </w:r>
          </w:p>
        </w:tc>
        <w:tc>
          <w:tcPr>
            <w:tcW w:w="6095" w:type="dxa"/>
            <w:shd w:val="clear" w:color="auto" w:fill="auto"/>
          </w:tcPr>
          <w:p w14:paraId="6E02840E" w14:textId="47DF2757" w:rsidR="002F62CA" w:rsidRPr="0072455B" w:rsidRDefault="002F62CA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7.2.2.1 Apply basic group skills, including communication, delegation,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and time management</w:t>
            </w:r>
          </w:p>
          <w:p w14:paraId="7190FF0D" w14:textId="3B5F710C" w:rsidR="002F62CA" w:rsidRPr="0072455B" w:rsidRDefault="002F62CA" w:rsidP="00A152F5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7.2.2.2 Ability to reach information to those who need it at the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appropriate time.</w:t>
            </w:r>
          </w:p>
          <w:p w14:paraId="62957A33" w14:textId="77777777" w:rsidR="002F62CA" w:rsidRPr="0072455B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7.2.2.3 Coordinate care processes to ensure continuity of the care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lastRenderedPageBreak/>
              <w:t>provided.</w:t>
            </w:r>
          </w:p>
          <w:p w14:paraId="1B7DE6B3" w14:textId="628578D7" w:rsidR="002F62CA" w:rsidRPr="0072455B" w:rsidRDefault="002F62CA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7.2.2.4 Ability to resolve conflicts with other members of the team.</w:t>
            </w:r>
          </w:p>
          <w:p w14:paraId="48081148" w14:textId="248EE0A4" w:rsidR="002F62CA" w:rsidRPr="00054B79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7.2.2.5 Understand what each health team member uniquely provides in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terms of patient care</w:t>
            </w:r>
          </w:p>
        </w:tc>
      </w:tr>
      <w:tr w:rsidR="002F62CA" w:rsidRPr="0072455B" w14:paraId="2254168C" w14:textId="77777777" w:rsidTr="00054B79">
        <w:trPr>
          <w:trHeight w:val="6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6BB19DD" w14:textId="04DAEB23" w:rsidR="002F62CA" w:rsidRPr="0072455B" w:rsidRDefault="00B05CAF" w:rsidP="00054B7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lastRenderedPageBreak/>
              <w:t>7.3 Utilize</w:t>
            </w:r>
            <w:r w:rsidR="002F62CA"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Health Information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DBF18C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7.3.1 Evidence-Based Practice</w:t>
            </w:r>
          </w:p>
          <w:p w14:paraId="7ACE85E3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095" w:type="dxa"/>
            <w:shd w:val="clear" w:color="auto" w:fill="auto"/>
          </w:tcPr>
          <w:p w14:paraId="5FF34362" w14:textId="184CCCAC" w:rsidR="002F62CA" w:rsidRPr="0072455B" w:rsidRDefault="002F62CA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7.3.1.1 </w:t>
            </w:r>
            <w:r w:rsidR="002710F4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Select</w:t>
            </w:r>
            <w:r w:rsidR="002710F4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reliable sources for locating evidence reports and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clinical practice guidelines</w:t>
            </w:r>
          </w:p>
          <w:p w14:paraId="126CF26D" w14:textId="28DEB1FB" w:rsidR="002F62CA" w:rsidRPr="0072455B" w:rsidRDefault="00B040AB" w:rsidP="002710F4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7.3.1.2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2710F4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Recognize the v</w:t>
            </w:r>
            <w:r w:rsidR="002710F4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alue </w:t>
            </w:r>
            <w:r w:rsidR="002710F4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of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continuous improvement in clinical practice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based on new knowledge</w:t>
            </w:r>
          </w:p>
          <w:p w14:paraId="789D01AE" w14:textId="0645A65E" w:rsidR="002F62CA" w:rsidRPr="0072455B" w:rsidRDefault="002F62CA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7.3.1.3 Discriminate between valid and invalid reasons for modifying     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2710F4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evidence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-based clinical practice based on clinical expertise or patient/family preferences</w:t>
            </w:r>
          </w:p>
          <w:p w14:paraId="3A56785B" w14:textId="42AA4BDA" w:rsidR="002F62CA" w:rsidRPr="0072455B" w:rsidRDefault="00054B79" w:rsidP="00A152F5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7.3.1.4 </w:t>
            </w:r>
            <w:r w:rsidR="002F62CA" w:rsidRP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Consult with clinical experts before deciding to deviate from</w:t>
            </w: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evidence-based protocols</w:t>
            </w:r>
          </w:p>
        </w:tc>
      </w:tr>
      <w:tr w:rsidR="002F62CA" w:rsidRPr="0072455B" w14:paraId="3D0DB7A4" w14:textId="77777777" w:rsidTr="00054B79">
        <w:trPr>
          <w:trHeight w:val="728"/>
        </w:trPr>
        <w:tc>
          <w:tcPr>
            <w:tcW w:w="1951" w:type="dxa"/>
            <w:vMerge/>
            <w:shd w:val="clear" w:color="auto" w:fill="auto"/>
            <w:vAlign w:val="center"/>
          </w:tcPr>
          <w:p w14:paraId="0EF1CA62" w14:textId="77777777" w:rsidR="002F62CA" w:rsidRPr="0072455B" w:rsidRDefault="002F62CA" w:rsidP="00054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EDDD0D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7.3.2 Health Informatics </w:t>
            </w:r>
          </w:p>
          <w:p w14:paraId="7C46388D" w14:textId="77777777" w:rsidR="002F62CA" w:rsidRPr="0072455B" w:rsidRDefault="002F62CA" w:rsidP="00A93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7245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CF46ABE" w14:textId="3574FBA9" w:rsidR="002F62CA" w:rsidRPr="0072455B" w:rsidRDefault="002F62CA" w:rsidP="00A152F5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7.3.2.1 </w:t>
            </w:r>
            <w:r w:rsidR="00A152F5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Recognize the</w:t>
            </w:r>
            <w:r w:rsidR="00A152F5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importance of information and technology skills </w:t>
            </w:r>
            <w:r w:rsidR="00B05CAF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in </w:t>
            </w:r>
            <w:r w:rsidR="00B05CAF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patient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care safety </w:t>
            </w:r>
          </w:p>
          <w:p w14:paraId="37AFB5B1" w14:textId="1FE35DFD" w:rsidR="002F62CA" w:rsidRPr="0072455B" w:rsidRDefault="00054B79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7.3.2.2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Identify essential information that must be available in a</w:t>
            </w: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A152F5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Common database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to support patient care</w:t>
            </w:r>
          </w:p>
          <w:p w14:paraId="6ADA29C1" w14:textId="45D43AF1" w:rsidR="002F62CA" w:rsidRPr="0072455B" w:rsidRDefault="00B040AB" w:rsidP="00A93B4F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7.3.2.3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A152F5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Understand the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Value </w:t>
            </w:r>
            <w:r w:rsidR="00A152F5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of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technologies that support clinical decision-making, </w:t>
            </w:r>
            <w:r w:rsidR="00A152F5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error </w:t>
            </w:r>
            <w:r w:rsidR="00A152F5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prevention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, and care coordination</w:t>
            </w:r>
          </w:p>
          <w:p w14:paraId="4E80C4E0" w14:textId="79E61C32" w:rsidR="002F62CA" w:rsidRPr="0072455B" w:rsidRDefault="00B040AB" w:rsidP="00A152F5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7.3.2.4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Ability to Protect confidentiality of protect health information</w:t>
            </w:r>
            <w:r w:rsidR="00054B79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2F62C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in electronic health records</w:t>
            </w:r>
          </w:p>
        </w:tc>
      </w:tr>
    </w:tbl>
    <w:p w14:paraId="524AE87E" w14:textId="77777777" w:rsidR="000D0C81" w:rsidRDefault="000D0C81" w:rsidP="002F62C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C6026A" w14:textId="77777777" w:rsidR="00660CE2" w:rsidRDefault="00660CE2" w:rsidP="00BF0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D5771C7" w14:textId="77777777" w:rsidR="00660CE2" w:rsidRDefault="00660CE2" w:rsidP="00BF0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EB4ADE5" w14:textId="77777777" w:rsidR="00660CE2" w:rsidRDefault="00660CE2" w:rsidP="00BF0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FBAEF43" w14:textId="77777777" w:rsidR="00697B49" w:rsidRPr="00707CA5" w:rsidRDefault="00697B49" w:rsidP="00707CA5">
      <w:pPr>
        <w:rPr>
          <w:rFonts w:asciiTheme="majorBidi" w:hAnsiTheme="majorBidi" w:cstheme="majorBidi"/>
          <w:sz w:val="24"/>
          <w:szCs w:val="24"/>
        </w:rPr>
        <w:sectPr w:rsidR="00697B49" w:rsidRPr="00707CA5" w:rsidSect="00AF7B89">
          <w:headerReference w:type="default" r:id="rId22"/>
          <w:footerReference w:type="default" r:id="rId23"/>
          <w:footerReference w:type="first" r:id="rId24"/>
          <w:pgSz w:w="12240" w:h="15840"/>
          <w:pgMar w:top="1440" w:right="900" w:bottom="1440" w:left="180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1"/>
        <w:tblW w:w="11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34"/>
        <w:gridCol w:w="2970"/>
        <w:gridCol w:w="6210"/>
      </w:tblGrid>
      <w:tr w:rsidR="00CD054D" w:rsidRPr="00E16E42" w14:paraId="25EDEBF4" w14:textId="77777777" w:rsidTr="00B040AB">
        <w:trPr>
          <w:trHeight w:val="440"/>
        </w:trPr>
        <w:tc>
          <w:tcPr>
            <w:tcW w:w="11214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179BA54" w14:textId="77777777" w:rsidR="00CD054D" w:rsidRPr="00112FA7" w:rsidRDefault="003454FD" w:rsidP="00346EC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6.24 </w:t>
            </w:r>
            <w:r w:rsidR="00CD0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Professional  </w:t>
            </w:r>
            <w:r w:rsidR="00CD054D" w:rsidRPr="003639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Anesthesia  Assistant </w:t>
            </w:r>
            <w:r w:rsidR="00CD054D" w:rsidRPr="001236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Competencies</w:t>
            </w:r>
          </w:p>
        </w:tc>
      </w:tr>
      <w:tr w:rsidR="00CD054D" w:rsidRPr="00E16E42" w14:paraId="1D9B4CAA" w14:textId="77777777" w:rsidTr="00B040AB">
        <w:trPr>
          <w:trHeight w:val="458"/>
        </w:trPr>
        <w:tc>
          <w:tcPr>
            <w:tcW w:w="2034" w:type="dxa"/>
            <w:shd w:val="clear" w:color="auto" w:fill="C2D69B" w:themeFill="accent3" w:themeFillTint="99"/>
          </w:tcPr>
          <w:p w14:paraId="3381B566" w14:textId="77777777" w:rsidR="00CD054D" w:rsidRPr="00E16E42" w:rsidRDefault="00CD054D" w:rsidP="00346ECB">
            <w:pPr>
              <w:spacing w:before="120" w:after="120"/>
              <w:jc w:val="center"/>
              <w:rPr>
                <w:sz w:val="24"/>
                <w:szCs w:val="24"/>
                <w:lang w:bidi="ar-JO"/>
              </w:rPr>
            </w:pPr>
            <w:r w:rsidRPr="00E16E42">
              <w:rPr>
                <w:b/>
                <w:bCs/>
                <w:sz w:val="24"/>
                <w:szCs w:val="24"/>
                <w:lang w:bidi="ar-JO"/>
              </w:rPr>
              <w:t>Domains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14:paraId="1218E805" w14:textId="77777777" w:rsidR="00CD054D" w:rsidRPr="00E16E42" w:rsidRDefault="00CD054D" w:rsidP="00346ECB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Sub domains</w:t>
            </w:r>
          </w:p>
        </w:tc>
        <w:tc>
          <w:tcPr>
            <w:tcW w:w="6210" w:type="dxa"/>
            <w:shd w:val="clear" w:color="auto" w:fill="C2D69B" w:themeFill="accent3" w:themeFillTint="99"/>
          </w:tcPr>
          <w:p w14:paraId="6089B2C0" w14:textId="77777777" w:rsidR="00CD054D" w:rsidRPr="00112FA7" w:rsidRDefault="00CD054D" w:rsidP="00346EC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16E42">
              <w:rPr>
                <w:b/>
                <w:bCs/>
                <w:sz w:val="24"/>
                <w:szCs w:val="24"/>
                <w:lang w:bidi="ar-JO"/>
              </w:rPr>
              <w:t>Indicators</w:t>
            </w:r>
          </w:p>
        </w:tc>
      </w:tr>
      <w:tr w:rsidR="00CD054D" w:rsidRPr="00E16E42" w14:paraId="34E0D25F" w14:textId="77777777" w:rsidTr="00B040AB">
        <w:trPr>
          <w:trHeight w:val="929"/>
        </w:trPr>
        <w:tc>
          <w:tcPr>
            <w:tcW w:w="2034" w:type="dxa"/>
            <w:shd w:val="clear" w:color="auto" w:fill="FFFFFF" w:themeFill="background1"/>
            <w:vAlign w:val="center"/>
          </w:tcPr>
          <w:p w14:paraId="69D8D239" w14:textId="77777777" w:rsidR="00CD054D" w:rsidRPr="00230730" w:rsidRDefault="003454FD" w:rsidP="00A93B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6.24.1 </w:t>
            </w:r>
            <w:r w:rsidR="00CD054D"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Professional Responsibility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E05C4F3" w14:textId="77777777" w:rsidR="00CD054D" w:rsidRPr="00230730" w:rsidRDefault="003454FD" w:rsidP="00230730">
            <w:pPr>
              <w:spacing w:before="120" w:after="120"/>
              <w:ind w:left="702" w:hanging="70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6.24.1.1</w:t>
            </w:r>
            <w:r w:rsidR="00CD054D"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Ethical Performance </w:t>
            </w:r>
          </w:p>
        </w:tc>
        <w:tc>
          <w:tcPr>
            <w:tcW w:w="6210" w:type="dxa"/>
            <w:shd w:val="clear" w:color="auto" w:fill="FFFFFF" w:themeFill="background1"/>
          </w:tcPr>
          <w:p w14:paraId="7E617BDC" w14:textId="77777777" w:rsidR="00CD054D" w:rsidRPr="00112FA7" w:rsidRDefault="003454FD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6.24.1.1.1</w:t>
            </w:r>
            <w:r w:rsidR="00230730" w:rsidRPr="00112FA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ethical</w:t>
            </w:r>
            <w:r w:rsidR="00CD054D" w:rsidRPr="00112FA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principles </w:t>
            </w:r>
          </w:p>
          <w:p w14:paraId="7CD9A21A" w14:textId="77777777" w:rsidR="00CD054D" w:rsidRDefault="003454FD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6.24.1.1.2</w:t>
            </w:r>
            <w:r w:rsidR="00CD054D" w:rsidRPr="00112FA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Inform client/staff members of ethical issues affecting client care</w:t>
            </w:r>
          </w:p>
          <w:p w14:paraId="442CB0F6" w14:textId="5F62C8D8" w:rsidR="00CD054D" w:rsidRPr="00DD1F0C" w:rsidRDefault="003454FD" w:rsidP="00A051B4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6.24.1.1.3</w:t>
            </w:r>
            <w:r w:rsidR="00CD054D"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A051B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="00CD054D"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ware of situations which compromise patient checking procedures</w:t>
            </w:r>
          </w:p>
          <w:p w14:paraId="018DAE67" w14:textId="3FD87126" w:rsidR="00CD054D" w:rsidRDefault="003454FD" w:rsidP="00A051B4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</w:t>
            </w:r>
            <w:r w:rsidR="00A051B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 the responsibility of maintaining</w:t>
            </w:r>
            <w:r w:rsidR="00A051B4" w:rsidRPr="005C452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CD054D" w:rsidRPr="005C452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confidentiality of healthcare information</w:t>
            </w:r>
          </w:p>
          <w:p w14:paraId="33686183" w14:textId="77777777" w:rsidR="00CD054D" w:rsidRDefault="003454FD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6.24.1.1.5</w:t>
            </w:r>
            <w:r w:rsidR="00CD054D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</w:t>
            </w:r>
            <w:r w:rsidR="00CD054D"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Anesthesia  Assistant  role in communicating patient’s concerns in regard to consent to the appropriate members of the multidisciplinary team</w:t>
            </w:r>
          </w:p>
          <w:p w14:paraId="4671ABFE" w14:textId="4D489E98" w:rsidR="00CD054D" w:rsidRDefault="003454FD" w:rsidP="00A051B4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6.24.1.1.6</w:t>
            </w:r>
            <w:r w:rsidR="00CD054D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="00CD054D"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bility to act as the patient’s advocate and to support the patient appropriately in informed choices</w:t>
            </w:r>
          </w:p>
          <w:p w14:paraId="11E0069B" w14:textId="77777777" w:rsidR="00CD054D" w:rsidRDefault="003454FD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6.24.1.1.7</w:t>
            </w:r>
            <w:r w:rsidR="00CD054D"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Understands consent issues for minors</w:t>
            </w:r>
          </w:p>
          <w:p w14:paraId="5A6A2380" w14:textId="77777777" w:rsidR="00CD054D" w:rsidRPr="00112FA7" w:rsidRDefault="003454FD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6.24.1.1.8</w:t>
            </w:r>
            <w:r w:rsidR="00CD054D" w:rsidRPr="00112FA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Evaluate outcomes of interventions to promote ethical practice</w:t>
            </w:r>
          </w:p>
        </w:tc>
      </w:tr>
      <w:tr w:rsidR="00230730" w:rsidRPr="00E16E42" w14:paraId="25A1D1AA" w14:textId="77777777" w:rsidTr="00B040AB">
        <w:trPr>
          <w:trHeight w:val="2150"/>
        </w:trPr>
        <w:tc>
          <w:tcPr>
            <w:tcW w:w="2034" w:type="dxa"/>
            <w:vMerge w:val="restart"/>
            <w:shd w:val="clear" w:color="auto" w:fill="FFFFFF" w:themeFill="background1"/>
            <w:vAlign w:val="center"/>
          </w:tcPr>
          <w:p w14:paraId="2FF35D6E" w14:textId="77777777" w:rsidR="00230730" w:rsidRPr="00230730" w:rsidRDefault="00230730" w:rsidP="00A93B4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6.24.2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Safety of practice and risk management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654136A" w14:textId="77777777" w:rsidR="00230730" w:rsidRPr="00230730" w:rsidRDefault="00230730" w:rsidP="00A93B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6.24.2.1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Infection control and injury prevention </w:t>
            </w:r>
          </w:p>
        </w:tc>
        <w:tc>
          <w:tcPr>
            <w:tcW w:w="6210" w:type="dxa"/>
            <w:shd w:val="clear" w:color="auto" w:fill="FFFFFF" w:themeFill="background1"/>
          </w:tcPr>
          <w:p w14:paraId="027983CE" w14:textId="77777777" w:rsidR="00230730" w:rsidRDefault="00230730" w:rsidP="00A93B4F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6.24.2.1.1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Pr="005D72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risk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</w:t>
            </w:r>
            <w:r w:rsidRPr="005D72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from blood borne pathogens. </w:t>
            </w:r>
          </w:p>
          <w:p w14:paraId="0AC23574" w14:textId="44AF89F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</w:t>
            </w:r>
            <w:r w:rsidRPr="00A027BB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prevent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and manage </w:t>
            </w:r>
            <w:r w:rsidRPr="00A027BB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needle-stick injury.</w:t>
            </w:r>
          </w:p>
          <w:p w14:paraId="57895EC9" w14:textId="1594A3C8" w:rsidR="00230730" w:rsidRDefault="00230730" w:rsidP="00A113BE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6.24.2.1.3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Pr="00A027BB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bility to secure a cannula, local anesthetic catheter or infusion line to minimize the possibility of accidental displacement.</w:t>
            </w:r>
          </w:p>
          <w:p w14:paraId="4C0625F8" w14:textId="33851876" w:rsidR="00230730" w:rsidRDefault="00230730" w:rsidP="00A24FB2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6.24.2.1.4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p</w:t>
            </w:r>
            <w:r w:rsidRPr="000405E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repare anesthetic room and equipment for patient with known  difficult airway. </w:t>
            </w:r>
          </w:p>
          <w:p w14:paraId="22EB674C" w14:textId="7C330F92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6.24.2.1.5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use safe practices for invasive monitoring lines </w:t>
            </w:r>
          </w:p>
          <w:p w14:paraId="3BE69E09" w14:textId="6D93FB98" w:rsidR="00230730" w:rsidRDefault="00230730" w:rsidP="002769DE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6.24.2.1.6</w:t>
            </w:r>
            <w:r w:rsidR="002769D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Understand the management of </w:t>
            </w:r>
            <w:r w:rsidRPr="006530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accidental intra-arterial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/</w:t>
            </w:r>
            <w:r w:rsidRPr="006530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injection</w:t>
            </w:r>
          </w:p>
          <w:p w14:paraId="1949876E" w14:textId="675F363C" w:rsidR="00230730" w:rsidRPr="00E31143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6.24.2.1.7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</w:t>
            </w:r>
            <w:r w:rsidRPr="00E311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manage  decontamination, terminal disinfection / disposal and use of anesthetic sundries</w:t>
            </w:r>
          </w:p>
          <w:p w14:paraId="34DD375E" w14:textId="7E7696B0" w:rsidR="00230730" w:rsidRPr="00A93B4F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6.24.2.1.8</w:t>
            </w:r>
            <w:r w:rsidRPr="00E311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manage  decontamination, terminal disinfection / disposal and use of  valves and self-inflating bags</w:t>
            </w:r>
          </w:p>
        </w:tc>
      </w:tr>
      <w:tr w:rsidR="00230730" w:rsidRPr="00E16E42" w14:paraId="71A3BB0C" w14:textId="77777777" w:rsidTr="00B040AB">
        <w:trPr>
          <w:trHeight w:val="440"/>
        </w:trPr>
        <w:tc>
          <w:tcPr>
            <w:tcW w:w="2034" w:type="dxa"/>
            <w:vMerge/>
            <w:shd w:val="clear" w:color="auto" w:fill="FFFFFF" w:themeFill="background1"/>
          </w:tcPr>
          <w:p w14:paraId="4BF5294B" w14:textId="77777777" w:rsidR="00230730" w:rsidRPr="00230730" w:rsidRDefault="00230730" w:rsidP="00346EC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73E077A" w14:textId="77777777" w:rsidR="00230730" w:rsidRPr="00230730" w:rsidRDefault="00230730" w:rsidP="00A93B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6.24.2.2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Reporting of Incidents  and documentation </w:t>
            </w:r>
          </w:p>
          <w:p w14:paraId="41B19602" w14:textId="77777777" w:rsidR="00230730" w:rsidRPr="00230730" w:rsidRDefault="00230730" w:rsidP="00230730">
            <w:pPr>
              <w:spacing w:after="200" w:line="276" w:lineRule="auto"/>
              <w:ind w:left="702" w:hanging="70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54D49787" w14:textId="77777777" w:rsidR="00230730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6.24.2.2.1</w:t>
            </w:r>
            <w:r w:rsidRPr="00F851A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Describes processes used in error incidents  and  allocation of responsibility and accountability</w:t>
            </w:r>
          </w:p>
          <w:p w14:paraId="7AC5F6D9" w14:textId="77777777" w:rsidR="00230730" w:rsidRPr="00F851A9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6.24.2.2.2</w:t>
            </w:r>
            <w:r w:rsidRPr="00F851A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Evaluate response to error/event/occurrence </w:t>
            </w:r>
          </w:p>
          <w:p w14:paraId="179BD6C0" w14:textId="7AC5D2E3" w:rsidR="00230730" w:rsidRDefault="00230730" w:rsidP="00FB1A92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6.24.2.2.3</w:t>
            </w:r>
            <w:r w:rsidRPr="00112FA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intervene in unsafe practice of health care personnel appropriately </w:t>
            </w:r>
          </w:p>
          <w:p w14:paraId="508A373A" w14:textId="77777777" w:rsidR="00230730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6.24.2.2.4</w:t>
            </w:r>
            <w:r w:rsidRPr="00E2192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Reports and documents all incidents related to safety and personal injury</w:t>
            </w:r>
          </w:p>
          <w:p w14:paraId="61757DBE" w14:textId="77777777" w:rsidR="00230730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6.24.2.2.5</w:t>
            </w:r>
            <w:r w:rsidRPr="00BF21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and report any previous problems with anesthesia.</w:t>
            </w:r>
          </w:p>
          <w:p w14:paraId="7365BB69" w14:textId="77777777" w:rsidR="00230730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6.24.2.2.6</w:t>
            </w:r>
            <w:r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Communicate information to the anesthetist regarding administration or non-administration of drugs likely to impact on anesthesia</w:t>
            </w:r>
          </w:p>
          <w:p w14:paraId="20D39FBC" w14:textId="6127DCA5" w:rsidR="00230730" w:rsidRPr="00D85F8B" w:rsidRDefault="00230730" w:rsidP="00A93B4F">
            <w:pPr>
              <w:pStyle w:val="ListParagraph"/>
              <w:spacing w:before="120" w:after="60"/>
              <w:ind w:left="0" w:hanging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lastRenderedPageBreak/>
              <w:t xml:space="preserve"> 6.24.2.2.7</w:t>
            </w:r>
            <w:r w:rsidR="00FA6E2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Select</w:t>
            </w:r>
            <w:r w:rsidRPr="00DD1F0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 proposed site of operation and reports discrepancies.</w:t>
            </w:r>
          </w:p>
        </w:tc>
      </w:tr>
      <w:tr w:rsidR="00230730" w:rsidRPr="00E16E42" w14:paraId="4B3F417B" w14:textId="77777777" w:rsidTr="00B040AB">
        <w:trPr>
          <w:trHeight w:val="1538"/>
        </w:trPr>
        <w:tc>
          <w:tcPr>
            <w:tcW w:w="2034" w:type="dxa"/>
            <w:vMerge/>
            <w:shd w:val="clear" w:color="auto" w:fill="FFFFFF" w:themeFill="background1"/>
          </w:tcPr>
          <w:p w14:paraId="314BADB4" w14:textId="77777777" w:rsidR="00230730" w:rsidRPr="00230730" w:rsidRDefault="00230730" w:rsidP="00346EC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F538D0F" w14:textId="77777777" w:rsidR="00230730" w:rsidRPr="00230730" w:rsidRDefault="00230730" w:rsidP="00230730">
            <w:pPr>
              <w:ind w:left="702" w:hanging="70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03575AE9" w14:textId="77777777" w:rsidR="00230730" w:rsidRPr="00230730" w:rsidRDefault="00230730" w:rsidP="00230730">
            <w:pPr>
              <w:ind w:left="702" w:hanging="702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6.24.2.3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Emergency response</w:t>
            </w:r>
          </w:p>
        </w:tc>
        <w:tc>
          <w:tcPr>
            <w:tcW w:w="6210" w:type="dxa"/>
            <w:shd w:val="clear" w:color="auto" w:fill="FFFFFF" w:themeFill="background1"/>
          </w:tcPr>
          <w:p w14:paraId="494743AF" w14:textId="0B3C8E00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6.24.2.3.1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perform Basic life support </w:t>
            </w:r>
          </w:p>
          <w:p w14:paraId="4DFC5C67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Respond to emergency code</w:t>
            </w:r>
          </w:p>
          <w:p w14:paraId="6571AE5D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6.24.2.3.3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Assess  Glasgow Coma Scale </w:t>
            </w:r>
          </w:p>
          <w:p w14:paraId="553B028C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6.24.2.3.4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Respond to patients with shock </w:t>
            </w:r>
          </w:p>
          <w:p w14:paraId="53DD89C1" w14:textId="77777777" w:rsidR="00230730" w:rsidRP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6.24.2.3.5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Assess comatose patients </w:t>
            </w:r>
          </w:p>
          <w:p w14:paraId="74FA833B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6.24.2.3.6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Prepare and monitor patient for blood transfusion  </w:t>
            </w:r>
          </w:p>
          <w:p w14:paraId="498971A2" w14:textId="1F380FDA" w:rsidR="00230730" w:rsidRDefault="00230730" w:rsidP="00220AF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6.24.2.3.7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p</w:t>
            </w:r>
            <w:r w:rsidRPr="00FD15C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erform </w:t>
            </w:r>
            <w:r w:rsidR="00220A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Discuss opening airway </w:t>
            </w:r>
            <w:r w:rsidR="0032447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maneuver</w:t>
            </w:r>
            <w:r w:rsidRPr="00FD15C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clear the airway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(</w:t>
            </w:r>
            <w:r w:rsidRPr="00FD15C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effective head extension, jaw-thrust, oropharyngeal suction,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..)</w:t>
            </w:r>
          </w:p>
          <w:p w14:paraId="38D92FCA" w14:textId="47252458" w:rsidR="00230730" w:rsidRPr="000405E0" w:rsidRDefault="00230730" w:rsidP="00FC59F2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6.24.2.3.8</w:t>
            </w:r>
            <w:r w:rsidRPr="000405E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assist in the management of failed intubation</w:t>
            </w:r>
          </w:p>
          <w:p w14:paraId="7F0B2D59" w14:textId="3A8CF10C" w:rsidR="00230730" w:rsidRDefault="00230730" w:rsidP="00220AF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6.24.2.3.9</w:t>
            </w:r>
            <w:r w:rsidRPr="000C0D4D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Takes appropriate action by highlighting clinically significant abnormal values</w:t>
            </w:r>
          </w:p>
          <w:p w14:paraId="6AD7AEC8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6.24.2.3.10</w:t>
            </w:r>
            <w:r w:rsidRPr="003C18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Identify individual or shared responsibilities in the provision of care in an emergency situation</w:t>
            </w:r>
          </w:p>
          <w:p w14:paraId="6F592DCF" w14:textId="6EF8342F" w:rsidR="00230730" w:rsidRPr="006229AA" w:rsidRDefault="00230730" w:rsidP="00FC59F2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6.24.2.3.11</w:t>
            </w:r>
            <w:r w:rsidRPr="00A027BB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recognize complications and act appropriately</w:t>
            </w:r>
          </w:p>
        </w:tc>
      </w:tr>
      <w:tr w:rsidR="00230730" w:rsidRPr="00E16E42" w14:paraId="2A7D3FCF" w14:textId="77777777" w:rsidTr="00B040AB">
        <w:trPr>
          <w:trHeight w:val="1538"/>
        </w:trPr>
        <w:tc>
          <w:tcPr>
            <w:tcW w:w="2034" w:type="dxa"/>
            <w:vMerge/>
            <w:shd w:val="clear" w:color="auto" w:fill="FFFFFF" w:themeFill="background1"/>
          </w:tcPr>
          <w:p w14:paraId="54BFD915" w14:textId="77777777" w:rsidR="00230730" w:rsidRPr="00230730" w:rsidRDefault="00230730" w:rsidP="00346EC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F7ECD1" w14:textId="44C4DA23" w:rsidR="00230730" w:rsidRPr="00230730" w:rsidRDefault="00230730" w:rsidP="00A93B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6.24.2.4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Care of </w:t>
            </w:r>
            <w:r w:rsidR="00386D18"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Anesthetic</w:t>
            </w:r>
            <w:r w:rsidRPr="0023073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Machine, Monitoring and Related Equipment</w:t>
            </w:r>
          </w:p>
        </w:tc>
        <w:tc>
          <w:tcPr>
            <w:tcW w:w="6210" w:type="dxa"/>
            <w:shd w:val="clear" w:color="auto" w:fill="FFFFFF" w:themeFill="background1"/>
          </w:tcPr>
          <w:p w14:paraId="1E29DC00" w14:textId="1B91E691" w:rsidR="00324470" w:rsidRDefault="00230730" w:rsidP="00324470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6.24.2.1</w:t>
            </w:r>
            <w:r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perform patency and safety checks on breathing systems. </w:t>
            </w:r>
          </w:p>
          <w:p w14:paraId="3B33658F" w14:textId="3597E9AB" w:rsidR="00230730" w:rsidRDefault="00324470" w:rsidP="00707CA5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6.24.2.4.1 </w:t>
            </w:r>
            <w:r w:rsidR="00230730" w:rsidRPr="002D0C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check blood glucose </w:t>
            </w:r>
          </w:p>
          <w:p w14:paraId="3DCBF3D8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6.24.2.4.3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check  vital signs monitors</w:t>
            </w:r>
          </w:p>
          <w:p w14:paraId="54567797" w14:textId="77777777" w:rsidR="00230730" w:rsidRDefault="00230730" w:rsidP="00A93B4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6.24.2.4.4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check pulse oximeter</w:t>
            </w:r>
          </w:p>
          <w:p w14:paraId="4267570D" w14:textId="0D184D64" w:rsidR="00CE02D3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6.24.2.4.5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Check ECG monitor</w:t>
            </w:r>
          </w:p>
          <w:p w14:paraId="38CD24A5" w14:textId="1FEC1380" w:rsidR="00386D18" w:rsidRPr="004F7A44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6.24.2.4.6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bility </w:t>
            </w:r>
            <w:r w:rsidRPr="00D8512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to</w:t>
            </w:r>
            <w:r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set up a circle system. </w:t>
            </w:r>
          </w:p>
          <w:p w14:paraId="79F7C7AB" w14:textId="31712DA4" w:rsidR="00230730" w:rsidRDefault="00386D18" w:rsidP="00386D1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6.24.2.4.7 </w:t>
            </w:r>
            <w:r w:rsidR="00CE02D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="00CE02D3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bility </w:t>
            </w:r>
            <w:r w:rsidR="00230730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to safely change and refill CO2 absorption canister</w:t>
            </w:r>
          </w:p>
          <w:p w14:paraId="31B3F511" w14:textId="67F21A44" w:rsidR="00230730" w:rsidRDefault="00386D18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6.24.2.4.8</w:t>
            </w:r>
            <w:r w:rsidR="00CE02D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</w:t>
            </w:r>
            <w:r w:rsidR="00CE02D3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bility </w:t>
            </w:r>
            <w:r w:rsidR="00230730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to check machine-integrated and stand-alone ventilators</w:t>
            </w:r>
          </w:p>
          <w:p w14:paraId="5FCD5016" w14:textId="18FD4C5E" w:rsidR="00230730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2.24.2.4.9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use </w:t>
            </w:r>
            <w:r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correct procedures in the storage and handling of gas cylinders. </w:t>
            </w:r>
          </w:p>
          <w:p w14:paraId="62863DB2" w14:textId="4623B749" w:rsidR="00230730" w:rsidRDefault="00386D18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2.24.2.4.10 </w:t>
            </w:r>
            <w:r w:rsidR="00230730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Demonstrate </w:t>
            </w:r>
            <w:r w:rsidR="00230730" w:rsidRPr="00CE02D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safe </w:t>
            </w:r>
            <w:r w:rsidR="00230730" w:rsidRPr="004F7A44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removal and replacement of cylinders on the anesthetic machine</w:t>
            </w:r>
          </w:p>
          <w:p w14:paraId="52F9D078" w14:textId="74CF2F40" w:rsidR="00230730" w:rsidRPr="00230730" w:rsidRDefault="00230730" w:rsidP="002807C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B05CA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6.24.2.4.11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</w:t>
            </w:r>
            <w:r w:rsidR="00B05CAF"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bility to safely connect / disconnect anesthetic machine connectors</w:t>
            </w:r>
            <w:r w:rsidR="00B05CAF" w:rsidDel="00B05CA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</w:p>
          <w:p w14:paraId="54BF80A1" w14:textId="60312176" w:rsidR="00230730" w:rsidRPr="00230730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6.24.2.4.12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Prepare noninvasive monitor</w:t>
            </w:r>
          </w:p>
          <w:p w14:paraId="51B6960D" w14:textId="673941C3" w:rsidR="00230730" w:rsidRPr="00230730" w:rsidRDefault="00230730" w:rsidP="002807C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6.24.2.4.13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p</w:t>
            </w:r>
            <w:r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erform a ‘tug test’ to ensure safe connection. </w:t>
            </w:r>
          </w:p>
          <w:p w14:paraId="64A74A56" w14:textId="3EC8EAB3" w:rsidR="00230730" w:rsidRPr="005169E3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6.24.2.4.14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color-codes for piped gases and vacuum. </w:t>
            </w:r>
          </w:p>
          <w:p w14:paraId="4032D0F6" w14:textId="77777777" w:rsidR="00B05CAF" w:rsidRPr="00230730" w:rsidRDefault="00230730" w:rsidP="00B05CAF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B05CA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6.24.2.4.15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="00B05CAF"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circumstances where the shut off valve would be used.</w:t>
            </w:r>
          </w:p>
          <w:p w14:paraId="00DBA860" w14:textId="2EC49518" w:rsidR="00230730" w:rsidRPr="00230730" w:rsidRDefault="00230730" w:rsidP="00CE02D3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14:paraId="05D72A45" w14:textId="7C539338" w:rsidR="00230730" w:rsidRPr="004F7A44" w:rsidRDefault="00230730" w:rsidP="002807C8">
            <w:pPr>
              <w:pStyle w:val="ListParagraph"/>
              <w:spacing w:before="120" w:after="60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6.24.2.4.16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identify and </w:t>
            </w:r>
            <w:r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correct breathing system leaks; high pressure within patient circuit; vaporizer malfunction; failure of gas supply; electrical power failure; suction failure;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and </w:t>
            </w:r>
            <w:r w:rsidRPr="005169E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CO2 absorption failure</w:t>
            </w:r>
          </w:p>
        </w:tc>
      </w:tr>
    </w:tbl>
    <w:p w14:paraId="2205A3A7" w14:textId="77777777" w:rsidR="00660CE2" w:rsidRPr="00660CE2" w:rsidRDefault="00660CE2" w:rsidP="00DF13E5">
      <w:pPr>
        <w:rPr>
          <w:rFonts w:asciiTheme="majorBidi" w:hAnsiTheme="majorBidi" w:cstheme="majorBidi"/>
          <w:sz w:val="40"/>
          <w:szCs w:val="40"/>
        </w:rPr>
        <w:sectPr w:rsidR="00660CE2" w:rsidRPr="00660CE2" w:rsidSect="002E709E">
          <w:pgSz w:w="12240" w:h="15840"/>
          <w:pgMar w:top="1440" w:right="902" w:bottom="1440" w:left="1797" w:header="720" w:footer="720" w:gutter="0"/>
          <w:pgNumType w:start="9"/>
          <w:cols w:space="720"/>
          <w:titlePg/>
          <w:docGrid w:linePitch="360"/>
        </w:sectPr>
      </w:pPr>
    </w:p>
    <w:tbl>
      <w:tblPr>
        <w:tblStyle w:val="TableGrid"/>
        <w:tblW w:w="11250" w:type="dxa"/>
        <w:tblInd w:w="-972" w:type="dxa"/>
        <w:tblLook w:val="04A0" w:firstRow="1" w:lastRow="0" w:firstColumn="1" w:lastColumn="0" w:noHBand="0" w:noVBand="1"/>
      </w:tblPr>
      <w:tblGrid>
        <w:gridCol w:w="3060"/>
        <w:gridCol w:w="2160"/>
        <w:gridCol w:w="6030"/>
      </w:tblGrid>
      <w:tr w:rsidR="00CD054D" w14:paraId="10A39D79" w14:textId="77777777" w:rsidTr="00B11996">
        <w:trPr>
          <w:trHeight w:val="557"/>
        </w:trPr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4D6401BD" w14:textId="77777777" w:rsidR="00CD054D" w:rsidRPr="00B11996" w:rsidRDefault="00346ECB" w:rsidP="00B119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5.24</w:t>
            </w:r>
            <w:r w:rsidR="00CD054D"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Specific /Practice Anesthesia  Assistant  Competencies</w:t>
            </w:r>
          </w:p>
        </w:tc>
      </w:tr>
      <w:tr w:rsidR="00CD054D" w14:paraId="16F6FBCF" w14:textId="77777777" w:rsidTr="00211389">
        <w:tc>
          <w:tcPr>
            <w:tcW w:w="3060" w:type="dxa"/>
            <w:shd w:val="clear" w:color="auto" w:fill="C2D69B" w:themeFill="accent3" w:themeFillTint="99"/>
          </w:tcPr>
          <w:p w14:paraId="6FDCD2AB" w14:textId="77777777" w:rsidR="00CD054D" w:rsidRPr="00B11996" w:rsidRDefault="00CD054D" w:rsidP="00346ECB">
            <w:pPr>
              <w:spacing w:before="120" w:after="120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Domains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14:paraId="058ACE4E" w14:textId="77777777" w:rsidR="00CD054D" w:rsidRPr="00B11996" w:rsidRDefault="00CD054D" w:rsidP="00346EC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Sub domains</w:t>
            </w:r>
          </w:p>
        </w:tc>
        <w:tc>
          <w:tcPr>
            <w:tcW w:w="6030" w:type="dxa"/>
            <w:shd w:val="clear" w:color="auto" w:fill="C2D69B" w:themeFill="accent3" w:themeFillTint="99"/>
          </w:tcPr>
          <w:p w14:paraId="39193445" w14:textId="77777777" w:rsidR="00CD054D" w:rsidRPr="00B11996" w:rsidRDefault="00CD054D" w:rsidP="00346EC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Indicators</w:t>
            </w:r>
          </w:p>
        </w:tc>
      </w:tr>
      <w:tr w:rsidR="00090CAF" w14:paraId="57511F3C" w14:textId="77777777" w:rsidTr="00211389">
        <w:tc>
          <w:tcPr>
            <w:tcW w:w="3060" w:type="dxa"/>
            <w:vMerge w:val="restart"/>
            <w:vAlign w:val="center"/>
          </w:tcPr>
          <w:p w14:paraId="1C26E548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Preparation of Patients for Theatre</w:t>
            </w:r>
          </w:p>
        </w:tc>
        <w:tc>
          <w:tcPr>
            <w:tcW w:w="2160" w:type="dxa"/>
            <w:vAlign w:val="center"/>
          </w:tcPr>
          <w:p w14:paraId="1B36ADA9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Physical status classification system </w:t>
            </w:r>
          </w:p>
        </w:tc>
        <w:tc>
          <w:tcPr>
            <w:tcW w:w="6030" w:type="dxa"/>
          </w:tcPr>
          <w:p w14:paraId="1BB0F035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5.24.1.1.1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Define the </w:t>
            </w:r>
            <w:r w:rsidR="002807C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American Society of Anesthesiologist (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ASA</w:t>
            </w:r>
            <w:r w:rsidR="002807C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)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classification </w:t>
            </w:r>
          </w:p>
          <w:p w14:paraId="6DFBE37D" w14:textId="1B6C93DD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5.24.1.1.2</w:t>
            </w:r>
            <w:r w:rsidR="002807C8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Recognize the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clinical differences between the ASA scores. </w:t>
            </w:r>
          </w:p>
          <w:p w14:paraId="73532220" w14:textId="2F714FEA" w:rsidR="00090CAF" w:rsidRPr="00B11996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5.24.1.1.3</w:t>
            </w:r>
            <w:r w:rsidR="0075286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Discuss the required preparations in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anesthetic room and theatre to provide individualized patient care taking into account ASA scores</w:t>
            </w:r>
          </w:p>
        </w:tc>
      </w:tr>
      <w:tr w:rsidR="00090CAF" w14:paraId="552C57FF" w14:textId="77777777" w:rsidTr="00211389">
        <w:tc>
          <w:tcPr>
            <w:tcW w:w="3060" w:type="dxa"/>
            <w:vMerge/>
            <w:vAlign w:val="center"/>
          </w:tcPr>
          <w:p w14:paraId="5E281324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2733DD2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Clinical Assessment </w:t>
            </w:r>
          </w:p>
        </w:tc>
        <w:tc>
          <w:tcPr>
            <w:tcW w:w="6030" w:type="dxa"/>
          </w:tcPr>
          <w:p w14:paraId="5A1770C9" w14:textId="0D4DA601" w:rsidR="00090CAF" w:rsidRPr="00090CAF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Apply basic clinical assessment of cardiovascular with emphasis on factors which have a bearing on anesthetic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care for </w:t>
            </w:r>
          </w:p>
          <w:p w14:paraId="504EC482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Respiratory system </w:t>
            </w:r>
          </w:p>
          <w:p w14:paraId="78D581DF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Renal system</w:t>
            </w:r>
          </w:p>
          <w:p w14:paraId="31E42F44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Neurological system</w:t>
            </w:r>
          </w:p>
          <w:p w14:paraId="19F602DF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Hematological system</w:t>
            </w:r>
          </w:p>
          <w:p w14:paraId="0DD8DD36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Hepatic system </w:t>
            </w:r>
          </w:p>
          <w:p w14:paraId="53AB1CEF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Endocrine system </w:t>
            </w:r>
          </w:p>
          <w:p w14:paraId="6681DF21" w14:textId="77777777" w:rsidR="00090CAF" w:rsidRPr="00B11996" w:rsidRDefault="00090CAF" w:rsidP="00F87793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GI system </w:t>
            </w:r>
          </w:p>
          <w:p w14:paraId="1F59DAD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5.24.1.2.2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Recognize pre-existing medical conditions, which may adversely affect the patient during anesthesia</w:t>
            </w:r>
          </w:p>
        </w:tc>
      </w:tr>
      <w:tr w:rsidR="00090CAF" w14:paraId="6D65DE1F" w14:textId="77777777" w:rsidTr="00211389">
        <w:trPr>
          <w:trHeight w:val="467"/>
        </w:trPr>
        <w:tc>
          <w:tcPr>
            <w:tcW w:w="3060" w:type="dxa"/>
            <w:vMerge/>
            <w:vAlign w:val="center"/>
          </w:tcPr>
          <w:p w14:paraId="2138A3D6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4F20630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5.24.1.3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Clinical Aspects for Fasting</w:t>
            </w:r>
          </w:p>
        </w:tc>
        <w:tc>
          <w:tcPr>
            <w:tcW w:w="6030" w:type="dxa"/>
          </w:tcPr>
          <w:p w14:paraId="23E410D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5.24.1.3.1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the principles of pre-operative fasting.</w:t>
            </w:r>
          </w:p>
          <w:p w14:paraId="7F65F04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5.24.1.3.2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Identify  the local guideline for pre-operative fasting</w:t>
            </w:r>
          </w:p>
          <w:p w14:paraId="04C093AA" w14:textId="25C998A1" w:rsidR="00090CAF" w:rsidRPr="00B11996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5.24.1.3.3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Apply strategies to minimize regurgitation. </w:t>
            </w:r>
          </w:p>
          <w:p w14:paraId="6AEDA49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5.24.1.3.4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the circumstances when fasting may not prevent regurgitation. </w:t>
            </w:r>
          </w:p>
          <w:p w14:paraId="39CF3747" w14:textId="6B8A8DFE" w:rsidR="00090CAF" w:rsidRPr="00B11996" w:rsidRDefault="00090CAF" w:rsidP="00F87793">
            <w:pPr>
              <w:pStyle w:val="ListParagraph"/>
              <w:numPr>
                <w:ilvl w:val="4"/>
                <w:numId w:val="4"/>
              </w:numPr>
              <w:tabs>
                <w:tab w:val="left" w:pos="88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manage regurgitation. </w:t>
            </w:r>
          </w:p>
          <w:p w14:paraId="5D886825" w14:textId="29139A8D" w:rsidR="00090CAF" w:rsidRPr="00B11996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5.24.1.3.6</w:t>
            </w:r>
            <w:r w:rsidR="0075286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signs aspiration.</w:t>
            </w:r>
          </w:p>
          <w:p w14:paraId="55104CF9" w14:textId="755A546F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5.24.1.3.7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manage aspiration  </w:t>
            </w:r>
          </w:p>
        </w:tc>
      </w:tr>
      <w:tr w:rsidR="00090CAF" w14:paraId="51948A8E" w14:textId="77777777" w:rsidTr="00211389">
        <w:trPr>
          <w:trHeight w:val="467"/>
        </w:trPr>
        <w:tc>
          <w:tcPr>
            <w:tcW w:w="3060" w:type="dxa"/>
            <w:vMerge/>
            <w:vAlign w:val="center"/>
          </w:tcPr>
          <w:p w14:paraId="78073A27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4EE3C7" w14:textId="77777777" w:rsidR="00090CAF" w:rsidRPr="00B11996" w:rsidRDefault="00090CAF" w:rsidP="00F877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5.24.1.4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Pre-operative investigations</w:t>
            </w:r>
            <w:r w:rsidRPr="00B1199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14:paraId="15851BA4" w14:textId="701CE531" w:rsidR="00090CAF" w:rsidRPr="00B11996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5.24.1.4.1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interpret normal and abnormal values of: blood hemoglobin, platelets, white cell count, clotting studies, serum potassium, urea and creatinine, blood sugar, arterial blood gases</w:t>
            </w:r>
          </w:p>
          <w:p w14:paraId="2E822DF5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5.24.1.4.2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the normal conducting pathway of the heart. </w:t>
            </w:r>
          </w:p>
          <w:p w14:paraId="5329DF81" w14:textId="1F917E11" w:rsidR="00B040AB" w:rsidRPr="00B040AB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5.24.1.4.3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interpret basic ECG </w:t>
            </w:r>
          </w:p>
          <w:p w14:paraId="087026FE" w14:textId="2B9E0FFE" w:rsidR="00090CAF" w:rsidRPr="00B11996" w:rsidRDefault="00090CAF" w:rsidP="00752862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5.24.1.4.4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sinus rhythm and significant dysrhythmias.</w:t>
            </w:r>
          </w:p>
        </w:tc>
      </w:tr>
      <w:tr w:rsidR="00090CAF" w14:paraId="5E398989" w14:textId="77777777" w:rsidTr="00211389">
        <w:trPr>
          <w:trHeight w:val="467"/>
        </w:trPr>
        <w:tc>
          <w:tcPr>
            <w:tcW w:w="3060" w:type="dxa"/>
            <w:vMerge/>
            <w:vAlign w:val="center"/>
          </w:tcPr>
          <w:p w14:paraId="4A9450D6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6EE071F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5.24.1.5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Preoperative Medication and Therapy </w:t>
            </w:r>
          </w:p>
        </w:tc>
        <w:tc>
          <w:tcPr>
            <w:tcW w:w="6030" w:type="dxa"/>
          </w:tcPr>
          <w:p w14:paraId="649400E2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5.24.1.5.1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the role of pre-medication.</w:t>
            </w:r>
          </w:p>
          <w:p w14:paraId="1CF2C907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5.24.1.5.2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commonly used pre-mendicant drugs. </w:t>
            </w:r>
          </w:p>
          <w:p w14:paraId="2916CCBD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5.24.1.5.3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effects of common pre-mendicant drugs. </w:t>
            </w:r>
          </w:p>
          <w:p w14:paraId="6AB9352A" w14:textId="2BA15CE8" w:rsidR="00090CAF" w:rsidRPr="00B11996" w:rsidRDefault="00090CAF" w:rsidP="002D6E1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5.24.1.5.</w:t>
            </w:r>
            <w:r w:rsidR="002D6E11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  <w:r w:rsidR="002D6E1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Understand</w:t>
            </w:r>
            <w:r w:rsidR="002D6E11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need to continue therapies in the pre-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lastRenderedPageBreak/>
              <w:t>operative phase.</w:t>
            </w:r>
          </w:p>
        </w:tc>
      </w:tr>
      <w:tr w:rsidR="00090CAF" w14:paraId="089DC517" w14:textId="77777777" w:rsidTr="00211389">
        <w:tc>
          <w:tcPr>
            <w:tcW w:w="3060" w:type="dxa"/>
            <w:vMerge/>
            <w:vAlign w:val="center"/>
          </w:tcPr>
          <w:p w14:paraId="605E4195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B06D1CA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5.24.1.6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Pre-operative Stress and Anxiety care </w:t>
            </w:r>
          </w:p>
        </w:tc>
        <w:tc>
          <w:tcPr>
            <w:tcW w:w="6030" w:type="dxa"/>
          </w:tcPr>
          <w:p w14:paraId="6FAAF1FF" w14:textId="68760BD7" w:rsidR="00090CAF" w:rsidRPr="00B11996" w:rsidRDefault="00090CAF" w:rsidP="002D6E1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5.24.1.6.1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signs of patient anxiety</w:t>
            </w:r>
          </w:p>
          <w:p w14:paraId="0C12A5A5" w14:textId="13B135F6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5.24.1.6.2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offer appropriate reassurance</w:t>
            </w:r>
          </w:p>
          <w:p w14:paraId="426974E5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5.24.1.6.3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where anxiety may lead to patient harm, and acts appropriately to reduce anxiety where possible</w:t>
            </w:r>
          </w:p>
          <w:p w14:paraId="62B659BE" w14:textId="106FE5B4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5.24.1.6.4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the c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linical effects of anxiety including altered drug dosages and increa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sed risk of cardiac arrhythmias</w:t>
            </w:r>
          </w:p>
        </w:tc>
      </w:tr>
      <w:tr w:rsidR="00090CAF" w14:paraId="1F96961E" w14:textId="77777777" w:rsidTr="00211389">
        <w:tc>
          <w:tcPr>
            <w:tcW w:w="3060" w:type="dxa"/>
            <w:vMerge/>
            <w:vAlign w:val="center"/>
          </w:tcPr>
          <w:p w14:paraId="279EA886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CB3D3C1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5.24.1.7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Pre-operative care for  special cases </w:t>
            </w:r>
          </w:p>
        </w:tc>
        <w:tc>
          <w:tcPr>
            <w:tcW w:w="6030" w:type="dxa"/>
          </w:tcPr>
          <w:p w14:paraId="69CF59FE" w14:textId="2FCBDADF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5.24.1.7.1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Describe how to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assess and manage the requirements of confused patients or patients with incapacity</w:t>
            </w:r>
          </w:p>
          <w:p w14:paraId="52BC5F08" w14:textId="3A98647E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5.24.1.7.2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Summarize the assessment process of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elderly or pediatric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patients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requirements</w:t>
            </w:r>
          </w:p>
        </w:tc>
      </w:tr>
      <w:tr w:rsidR="00090CAF" w14:paraId="5D09AF81" w14:textId="77777777" w:rsidTr="00211389">
        <w:trPr>
          <w:trHeight w:val="1115"/>
        </w:trPr>
        <w:tc>
          <w:tcPr>
            <w:tcW w:w="3060" w:type="dxa"/>
            <w:vMerge w:val="restart"/>
            <w:vAlign w:val="center"/>
          </w:tcPr>
          <w:p w14:paraId="6F09B910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Anesthetic Procedures</w:t>
            </w:r>
          </w:p>
        </w:tc>
        <w:tc>
          <w:tcPr>
            <w:tcW w:w="2160" w:type="dxa"/>
            <w:vAlign w:val="center"/>
          </w:tcPr>
          <w:p w14:paraId="630D958B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5.24.2.1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Peripheral IV access</w:t>
            </w:r>
          </w:p>
        </w:tc>
        <w:tc>
          <w:tcPr>
            <w:tcW w:w="6030" w:type="dxa"/>
          </w:tcPr>
          <w:p w14:paraId="1B2EE3B8" w14:textId="03541A8E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5.24.2.1.1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select appropriate site for cannulation.</w:t>
            </w:r>
          </w:p>
          <w:p w14:paraId="70E2C4BC" w14:textId="4C8B78D3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5.24.2.1.2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Relate to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techniques which improve venous filling.</w:t>
            </w:r>
          </w:p>
          <w:p w14:paraId="46A257A8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5.24.2.1.3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techniques for increasing success-rate in patients who have ‘difficult’ veins</w:t>
            </w:r>
          </w:p>
        </w:tc>
      </w:tr>
      <w:tr w:rsidR="00090CAF" w14:paraId="55072529" w14:textId="77777777" w:rsidTr="00211389">
        <w:trPr>
          <w:trHeight w:val="1367"/>
        </w:trPr>
        <w:tc>
          <w:tcPr>
            <w:tcW w:w="3060" w:type="dxa"/>
            <w:vMerge/>
            <w:vAlign w:val="center"/>
          </w:tcPr>
          <w:p w14:paraId="579EE225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5569011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5.24.2.2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Invasive monitoring/Invasive Arterial Pressure Monitoring</w:t>
            </w:r>
          </w:p>
        </w:tc>
        <w:tc>
          <w:tcPr>
            <w:tcW w:w="6030" w:type="dxa"/>
          </w:tcPr>
          <w:p w14:paraId="64E1A1DB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indications of  arterial monitoring </w:t>
            </w:r>
          </w:p>
          <w:p w14:paraId="3F0B4BEA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Discuss sites of cannulation and the associated risks..</w:t>
            </w:r>
          </w:p>
          <w:p w14:paraId="2F6C256D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equipment required. </w:t>
            </w:r>
          </w:p>
          <w:p w14:paraId="62E4A322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appropriate positions  </w:t>
            </w:r>
          </w:p>
          <w:p w14:paraId="785335B3" w14:textId="69E0073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Demonstrate knowledge of transducer calibration. </w:t>
            </w:r>
          </w:p>
          <w:p w14:paraId="2B4018E0" w14:textId="77777777" w:rsidR="00090CAF" w:rsidRPr="00090CAF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5.24.2.2.6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dange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rs of intra-arterial injection </w:t>
            </w:r>
            <w:r w:rsidR="00DB050A" w:rsidRPr="00707CA5">
              <w:rPr>
                <w:rFonts w:asciiTheme="majorBidi" w:hAnsiTheme="majorBidi" w:cstheme="majorBidi"/>
                <w:sz w:val="20"/>
                <w:szCs w:val="20"/>
              </w:rPr>
              <w:t>and safety precautions.</w:t>
            </w:r>
          </w:p>
        </w:tc>
      </w:tr>
      <w:tr w:rsidR="00090CAF" w14:paraId="14EE1238" w14:textId="77777777" w:rsidTr="00211389">
        <w:trPr>
          <w:trHeight w:val="890"/>
        </w:trPr>
        <w:tc>
          <w:tcPr>
            <w:tcW w:w="3060" w:type="dxa"/>
            <w:vMerge/>
            <w:vAlign w:val="center"/>
          </w:tcPr>
          <w:p w14:paraId="0E29834B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99E8F36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5.24.2.3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Invasive monitoring/ Central Venous Pressure CVP Monitoring</w:t>
            </w:r>
          </w:p>
        </w:tc>
        <w:tc>
          <w:tcPr>
            <w:tcW w:w="6030" w:type="dxa"/>
          </w:tcPr>
          <w:p w14:paraId="02E908F3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5.24.2.3.1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normal values of CVP</w:t>
            </w:r>
          </w:p>
          <w:p w14:paraId="41090F32" w14:textId="6F8A850B" w:rsidR="00090CAF" w:rsidRPr="00B11996" w:rsidRDefault="00090CAF" w:rsidP="00DB050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5.24.2.3.</w:t>
            </w:r>
            <w:r w:rsidR="00DB050A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  <w:r w:rsidR="00DB050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Select</w:t>
            </w:r>
            <w:r w:rsidR="00DB050A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sites used for central venous cannulation and associated potential complications. </w:t>
            </w:r>
          </w:p>
          <w:p w14:paraId="1398BE7F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5.24.2.3.3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Demonstrate a knowledge of different central venous cannula. </w:t>
            </w:r>
          </w:p>
          <w:p w14:paraId="65D0C3A2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5.24.2.3.4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correct positioning of patient during central venous cannulation.. </w:t>
            </w:r>
          </w:p>
        </w:tc>
      </w:tr>
      <w:tr w:rsidR="00090CAF" w14:paraId="0B71225C" w14:textId="77777777" w:rsidTr="00211389">
        <w:tc>
          <w:tcPr>
            <w:tcW w:w="3060" w:type="dxa"/>
            <w:vMerge w:val="restart"/>
            <w:vAlign w:val="center"/>
          </w:tcPr>
          <w:p w14:paraId="0C3DA532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Sedation</w:t>
            </w:r>
          </w:p>
        </w:tc>
        <w:tc>
          <w:tcPr>
            <w:tcW w:w="2160" w:type="dxa"/>
            <w:vAlign w:val="center"/>
          </w:tcPr>
          <w:p w14:paraId="33F72124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5.24.3.1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IV sedation</w:t>
            </w:r>
          </w:p>
        </w:tc>
        <w:tc>
          <w:tcPr>
            <w:tcW w:w="6030" w:type="dxa"/>
          </w:tcPr>
          <w:p w14:paraId="2ABF41D7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basic pharmacology of commonly used sedative agents.</w:t>
            </w:r>
          </w:p>
          <w:p w14:paraId="064D8DD4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principles of Conscious Sedation</w:t>
            </w:r>
          </w:p>
          <w:p w14:paraId="6846C4BF" w14:textId="2AA2E374" w:rsidR="00090CAF" w:rsidRPr="00B11996" w:rsidRDefault="00090CAF" w:rsidP="00590B4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</w:t>
            </w:r>
            <w:r w:rsidR="00590B43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  <w:r w:rsidR="00590B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list</w:t>
            </w:r>
            <w:r w:rsidR="00590B43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590B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the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uses and advantages  of Conscious Sedation</w:t>
            </w:r>
          </w:p>
          <w:p w14:paraId="7DF6BF34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side effects associated with the use of sedation</w:t>
            </w:r>
          </w:p>
          <w:p w14:paraId="7E123CB3" w14:textId="45FCAD36" w:rsidR="00090CAF" w:rsidRPr="00B11996" w:rsidRDefault="00090CAF" w:rsidP="00590B4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interpret  vital signs during sedation</w:t>
            </w:r>
          </w:p>
          <w:p w14:paraId="1CAFA753" w14:textId="098DC2D1" w:rsidR="00090CAF" w:rsidRPr="00B11996" w:rsidRDefault="00090CAF" w:rsidP="00590B4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5.24.3.1.6</w:t>
            </w:r>
            <w:r w:rsidR="00590B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Understand the steps of safely connecting the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monitoring devices.</w:t>
            </w:r>
          </w:p>
          <w:p w14:paraId="19B2DE37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indications  of  O2 therapy administration</w:t>
            </w:r>
          </w:p>
          <w:p w14:paraId="7E03AD42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reversal agents in relation to sedation</w:t>
            </w:r>
          </w:p>
          <w:p w14:paraId="6E1AAF8A" w14:textId="5330728C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lastRenderedPageBreak/>
              <w:t xml:space="preserve"> 5.24.3.1.9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use sedation scoring tools. </w:t>
            </w:r>
          </w:p>
          <w:p w14:paraId="10CD3700" w14:textId="7065DD94" w:rsidR="00090CAF" w:rsidRPr="00B11996" w:rsidRDefault="00090CAF" w:rsidP="00590B4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5.24.3.1.10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take appropriate action on actual or impending over-sedation</w:t>
            </w:r>
          </w:p>
          <w:p w14:paraId="2BC3A3D6" w14:textId="07B04767" w:rsidR="00090CAF" w:rsidRPr="00B11996" w:rsidRDefault="00090CAF" w:rsidP="00590B4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5.24.3.1.11</w:t>
            </w:r>
            <w:r w:rsidRPr="00590B4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monitor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sedated patients</w:t>
            </w:r>
          </w:p>
        </w:tc>
      </w:tr>
      <w:tr w:rsidR="00090CAF" w14:paraId="0D59E029" w14:textId="77777777" w:rsidTr="00211389">
        <w:tc>
          <w:tcPr>
            <w:tcW w:w="3060" w:type="dxa"/>
            <w:vMerge/>
            <w:vAlign w:val="center"/>
          </w:tcPr>
          <w:p w14:paraId="0E3FE031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3887731" w14:textId="77777777" w:rsidR="00090CAF" w:rsidRPr="00B11996" w:rsidRDefault="00090CAF" w:rsidP="00F877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5.24.3.2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Spinal, Epidural and Other Regional Analgesia</w:t>
            </w:r>
          </w:p>
        </w:tc>
        <w:tc>
          <w:tcPr>
            <w:tcW w:w="6030" w:type="dxa"/>
          </w:tcPr>
          <w:p w14:paraId="65515FE6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the anatomy of the spinal column. </w:t>
            </w:r>
          </w:p>
          <w:p w14:paraId="7DD8F73B" w14:textId="1E77895F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5.24.3.2.2</w:t>
            </w:r>
            <w:r w:rsid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Compare between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spinal and epidural anesthesia. </w:t>
            </w:r>
          </w:p>
          <w:p w14:paraId="07919C3B" w14:textId="6ADDB2E3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5.24.3.2.3</w:t>
            </w:r>
            <w:r w:rsid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Understand the physiological changes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in spinal and epidural anesthesia. </w:t>
            </w:r>
          </w:p>
          <w:p w14:paraId="78233868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vasopressors in relation to spinal /epidural anesthesia. </w:t>
            </w:r>
          </w:p>
          <w:p w14:paraId="7A37D7BA" w14:textId="5695DBBB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</w:t>
            </w:r>
            <w:r w:rsidR="00E949CF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5</w:t>
            </w:r>
            <w:r w:rsid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List the</w:t>
            </w:r>
            <w:r w:rsidR="00E949C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contraindications to spinal/epidural anesthesia. </w:t>
            </w:r>
          </w:p>
          <w:p w14:paraId="4B5BF4C7" w14:textId="79E59E40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5.24.3.2.6</w:t>
            </w:r>
            <w:r w:rsid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Recall the</w:t>
            </w:r>
            <w:r w:rsidR="00E949C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complications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of spinal/epidural anesthesia. </w:t>
            </w:r>
          </w:p>
          <w:p w14:paraId="21CA5A06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basic knowledge of nerve pathways commonly blocked during regional anesthesia. </w:t>
            </w:r>
          </w:p>
          <w:p w14:paraId="6AEC68F3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 contraindications to peripheral nerve block. </w:t>
            </w:r>
          </w:p>
          <w:p w14:paraId="0A832B24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9</w:t>
            </w:r>
            <w:r w:rsidR="00B040AB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 complications of peripheral nerve block. </w:t>
            </w:r>
          </w:p>
          <w:p w14:paraId="651AB71A" w14:textId="78F4EF5D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10 </w:t>
            </w:r>
            <w:r w:rsid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Memorize</w:t>
            </w:r>
            <w:r w:rsidR="00E949C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basic local anesthetic pharmacology.</w:t>
            </w:r>
          </w:p>
          <w:p w14:paraId="4CEF5509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11 Recognize signs and symptoms of local anesthetic toxicity</w:t>
            </w:r>
          </w:p>
          <w:p w14:paraId="149E0606" w14:textId="08C21D36" w:rsidR="00090CAF" w:rsidRPr="00B11996" w:rsidRDefault="00090CAF" w:rsidP="00E949C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2 </w:t>
            </w:r>
            <w:r w:rsidRPr="00E949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assist in management of patient with symptoms and signs of local anesthetic toxicity</w:t>
            </w:r>
          </w:p>
        </w:tc>
      </w:tr>
      <w:tr w:rsidR="00090CAF" w14:paraId="79D8DBCB" w14:textId="77777777" w:rsidTr="00211389">
        <w:tc>
          <w:tcPr>
            <w:tcW w:w="3060" w:type="dxa"/>
            <w:vMerge/>
            <w:vAlign w:val="center"/>
          </w:tcPr>
          <w:p w14:paraId="4BF93F6A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4029A07" w14:textId="77777777" w:rsidR="00090CAF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5.24.3.3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Regional Anesthesia</w:t>
            </w:r>
          </w:p>
          <w:p w14:paraId="62DBD42F" w14:textId="77777777" w:rsidR="00B040AB" w:rsidRPr="00B11996" w:rsidRDefault="00B040AB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</w:tcPr>
          <w:p w14:paraId="26680084" w14:textId="3E8C9E43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 assemble appropriate equipment. </w:t>
            </w:r>
          </w:p>
          <w:p w14:paraId="7EE8A1F0" w14:textId="678FB533" w:rsidR="00090CAF" w:rsidRPr="00B11996" w:rsidRDefault="00090CAF" w:rsidP="000416B9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5.24.3.3.2</w:t>
            </w:r>
            <w:r w:rsidR="000416B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the correct patient position during regional anesthesia</w:t>
            </w:r>
          </w:p>
          <w:p w14:paraId="3D997A29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attach monitoring devices. </w:t>
            </w:r>
          </w:p>
          <w:p w14:paraId="43F0480B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the need for IV access. </w:t>
            </w:r>
          </w:p>
          <w:p w14:paraId="74089CF8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the features of spinal needles.</w:t>
            </w:r>
          </w:p>
          <w:p w14:paraId="097AC12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when cardio/respiratory function has been compromised as a result of regional block. </w:t>
            </w:r>
          </w:p>
          <w:p w14:paraId="455157D3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alert anesthetist to changes in patient’s vital signs. </w:t>
            </w:r>
          </w:p>
          <w:p w14:paraId="5CA3253F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5.24.3.3.8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the stages involved in each type of block </w:t>
            </w:r>
          </w:p>
        </w:tc>
      </w:tr>
      <w:tr w:rsidR="00090CAF" w14:paraId="2C02B7FE" w14:textId="77777777" w:rsidTr="00211389">
        <w:trPr>
          <w:trHeight w:val="332"/>
        </w:trPr>
        <w:tc>
          <w:tcPr>
            <w:tcW w:w="3060" w:type="dxa"/>
            <w:vMerge w:val="restart"/>
            <w:vAlign w:val="center"/>
          </w:tcPr>
          <w:p w14:paraId="0F74E8E5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Airway Management</w:t>
            </w:r>
          </w:p>
        </w:tc>
        <w:tc>
          <w:tcPr>
            <w:tcW w:w="2160" w:type="dxa"/>
            <w:vAlign w:val="center"/>
          </w:tcPr>
          <w:p w14:paraId="13174D45" w14:textId="77777777" w:rsidR="00090CAF" w:rsidRPr="00B11996" w:rsidRDefault="00090CAF" w:rsidP="00F877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Anatomy of the upper airway relevant to laryngoscopy, intubation, and other airways</w:t>
            </w:r>
          </w:p>
        </w:tc>
        <w:tc>
          <w:tcPr>
            <w:tcW w:w="6030" w:type="dxa"/>
          </w:tcPr>
          <w:p w14:paraId="7FFC0CC1" w14:textId="4E45771F" w:rsidR="00090CAF" w:rsidRPr="00B11996" w:rsidRDefault="00090CAF" w:rsidP="000416B9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5.24.4.1.</w:t>
            </w:r>
            <w:r w:rsidR="000416B9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  <w:r w:rsidR="000416B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</w:t>
            </w:r>
            <w:r w:rsidR="000416B9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airway anatomy. </w:t>
            </w:r>
          </w:p>
          <w:p w14:paraId="03824D44" w14:textId="77777777" w:rsidR="000416B9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5.24.4.1.2</w:t>
            </w:r>
            <w:r w:rsidR="000416B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Describe airway anatomy and physiology in relation to:</w:t>
            </w:r>
          </w:p>
          <w:p w14:paraId="38DAD4A3" w14:textId="77777777" w:rsidR="000416B9" w:rsidRDefault="000416B9" w:rsidP="000416B9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 Fraction of I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nspired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O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xygen concentration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(FIO2)</w:t>
            </w:r>
          </w:p>
          <w:p w14:paraId="3E1C4E20" w14:textId="77777777" w:rsidR="000416B9" w:rsidRDefault="000416B9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End tidal CO2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(ETCO2)</w:t>
            </w:r>
          </w:p>
          <w:p w14:paraId="5EEE0474" w14:textId="77777777" w:rsidR="009B681B" w:rsidRDefault="000416B9" w:rsidP="00707CA5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Tidal volume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(TV)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(ml/kg) and expired minute volume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( MV)</w:t>
            </w:r>
          </w:p>
          <w:p w14:paraId="6C2DC661" w14:textId="77777777" w:rsidR="000416B9" w:rsidRPr="00B11996" w:rsidRDefault="009B681B" w:rsidP="00707CA5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- </w:t>
            </w:r>
            <w:r w:rsidR="000416B9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End tidal anesthetic agent</w:t>
            </w:r>
          </w:p>
          <w:p w14:paraId="7B3AB7FD" w14:textId="76117440" w:rsidR="00090CAF" w:rsidRPr="00B11996" w:rsidRDefault="000416B9" w:rsidP="009B681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</w:p>
          <w:p w14:paraId="16B1547B" w14:textId="46987656" w:rsidR="00090CAF" w:rsidRPr="00090CAF" w:rsidRDefault="00ED0E7C" w:rsidP="009B681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5.24.4.1.3 </w:t>
            </w:r>
            <w:r w:rsidR="00090CA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="00090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factors 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affect airway</w:t>
            </w:r>
            <w:r w:rsidR="00090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pressure</w:t>
            </w:r>
          </w:p>
        </w:tc>
      </w:tr>
      <w:tr w:rsidR="00090CAF" w14:paraId="0F0A23AF" w14:textId="77777777" w:rsidTr="00211389">
        <w:trPr>
          <w:trHeight w:val="242"/>
        </w:trPr>
        <w:tc>
          <w:tcPr>
            <w:tcW w:w="3060" w:type="dxa"/>
            <w:vMerge/>
            <w:vAlign w:val="center"/>
          </w:tcPr>
          <w:p w14:paraId="7F5965C9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3A2BA0C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Airway Management </w:t>
            </w:r>
          </w:p>
        </w:tc>
        <w:tc>
          <w:tcPr>
            <w:tcW w:w="6030" w:type="dxa"/>
          </w:tcPr>
          <w:p w14:paraId="34C812B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support and maintain the patient’s airway. </w:t>
            </w:r>
          </w:p>
          <w:p w14:paraId="7A838EDC" w14:textId="38EDDA1B" w:rsidR="00090CAF" w:rsidRPr="00B11996" w:rsidRDefault="00090CAF" w:rsidP="007D2C2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 anesthetist’s requirements and provide suitable airway adjuncts.</w:t>
            </w:r>
          </w:p>
          <w:p w14:paraId="240C8296" w14:textId="3577AEF9" w:rsidR="00090CAF" w:rsidRPr="00B11996" w:rsidRDefault="00090CAF" w:rsidP="007D2C2A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Apply  optimum position for airway management. </w:t>
            </w:r>
          </w:p>
          <w:p w14:paraId="40A31C55" w14:textId="77777777" w:rsidR="0033457B" w:rsidRPr="00B11996" w:rsidRDefault="00090CAF" w:rsidP="0033457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="0033457B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5.24.4.2.4</w:t>
            </w:r>
            <w:r w:rsidR="0033457B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the placement of a Guide airway. </w:t>
            </w:r>
          </w:p>
          <w:p w14:paraId="4C82D141" w14:textId="77777777" w:rsidR="0033457B" w:rsidRPr="00B11996" w:rsidRDefault="0033457B" w:rsidP="0033457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the placement of a laryngeal mask airway. </w:t>
            </w:r>
          </w:p>
          <w:p w14:paraId="51A2856D" w14:textId="77777777" w:rsidR="0033457B" w:rsidRPr="00B11996" w:rsidRDefault="0033457B" w:rsidP="0033457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the placement of a nasopharyngeal airway. </w:t>
            </w:r>
          </w:p>
          <w:p w14:paraId="62E58621" w14:textId="77777777" w:rsidR="0033457B" w:rsidRPr="00B11996" w:rsidRDefault="0033457B" w:rsidP="0033457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Recognize upper-airway obstruction</w:t>
            </w:r>
          </w:p>
          <w:p w14:paraId="7917544E" w14:textId="35439411" w:rsidR="00090CAF" w:rsidRPr="00B11996" w:rsidRDefault="0033457B" w:rsidP="0033457B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5.24.4.2.8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assist the anesthetist in securing the airway</w:t>
            </w:r>
            <w:r w:rsidRPr="00B11996" w:rsidDel="0033457B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090CAF" w14:paraId="14534DD7" w14:textId="77777777" w:rsidTr="00211389">
        <w:tc>
          <w:tcPr>
            <w:tcW w:w="3060" w:type="dxa"/>
            <w:vMerge/>
            <w:vAlign w:val="center"/>
          </w:tcPr>
          <w:p w14:paraId="1307A10E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BA5D92" w14:textId="77777777" w:rsidR="00090CAF" w:rsidRPr="00B11996" w:rsidRDefault="00090CAF" w:rsidP="00F8779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5.24.4.3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Oxygen Delivery Equipment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</w:rPr>
              <w:t>&amp;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Self-Inflating Bags</w:t>
            </w:r>
          </w:p>
        </w:tc>
        <w:tc>
          <w:tcPr>
            <w:tcW w:w="6030" w:type="dxa"/>
          </w:tcPr>
          <w:p w14:paraId="47DC78FD" w14:textId="3A979A7E" w:rsidR="00090CAF" w:rsidRPr="00707CA5" w:rsidRDefault="00090CAF" w:rsidP="00707CA5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5.24.4.3.1</w:t>
            </w:r>
            <w:r w:rsidRPr="00707CA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types of oxygen supply. </w:t>
            </w:r>
          </w:p>
          <w:p w14:paraId="701A6D8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oxygen delivery devices.</w:t>
            </w:r>
          </w:p>
          <w:p w14:paraId="40E7E7C6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Ability to  select appropriate size and type of facemask. </w:t>
            </w:r>
          </w:p>
          <w:p w14:paraId="1BB35ECA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select appropriate O2 mask recognizing patient’s individual requirements</w:t>
            </w:r>
          </w:p>
          <w:p w14:paraId="4B482647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self-inflating bags pre-use checks. </w:t>
            </w:r>
          </w:p>
          <w:p w14:paraId="29F142CB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the use of self-inflating bags. </w:t>
            </w:r>
          </w:p>
          <w:p w14:paraId="279C26C9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non-disposable / single use self-inflating bags and valves.</w:t>
            </w:r>
          </w:p>
          <w:p w14:paraId="2C88B9F9" w14:textId="77777777" w:rsidR="00090CAF" w:rsidRPr="00F87793" w:rsidRDefault="00090CAF" w:rsidP="00F8779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5.24.4.3.8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Recognize  the requirement for and self-inflating bags in the operating department and during intra / inter hospital transfer</w:t>
            </w:r>
          </w:p>
        </w:tc>
      </w:tr>
      <w:tr w:rsidR="00090CAF" w14:paraId="0633A0B3" w14:textId="77777777" w:rsidTr="00211389">
        <w:tc>
          <w:tcPr>
            <w:tcW w:w="3060" w:type="dxa"/>
            <w:vMerge/>
            <w:vAlign w:val="center"/>
          </w:tcPr>
          <w:p w14:paraId="5ADDF66A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431B06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5.24.4.4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Airway Equipment</w:t>
            </w:r>
          </w:p>
        </w:tc>
        <w:tc>
          <w:tcPr>
            <w:tcW w:w="6030" w:type="dxa"/>
          </w:tcPr>
          <w:p w14:paraId="797078D6" w14:textId="57438592" w:rsidR="00090CAF" w:rsidRPr="00B11996" w:rsidRDefault="00090CAF" w:rsidP="00A93B4F">
            <w:pPr>
              <w:pStyle w:val="ListParagraph"/>
              <w:numPr>
                <w:ilvl w:val="4"/>
                <w:numId w:val="6"/>
              </w:numPr>
              <w:tabs>
                <w:tab w:val="left" w:pos="882"/>
              </w:tabs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types of laryngoscopes. </w:t>
            </w:r>
          </w:p>
          <w:p w14:paraId="6AD8AAC4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5.24.4.4.2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specialized laryngoscopes used  for difficult intubation \</w:t>
            </w:r>
          </w:p>
          <w:p w14:paraId="151C1951" w14:textId="5B9B276F" w:rsidR="00090CAF" w:rsidRPr="00B11996" w:rsidRDefault="00090CAF" w:rsidP="005905D6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5.24.4.4.</w:t>
            </w:r>
            <w:r w:rsidR="005905D6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  <w:r w:rsidR="005905D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Discuss</w:t>
            </w:r>
            <w:r w:rsidR="005905D6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types of endotracheal tube. </w:t>
            </w:r>
          </w:p>
          <w:p w14:paraId="7203F27E" w14:textId="6A44B15A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5.24.4.4.4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the use of non-cuffed endotracheal tubes in children </w:t>
            </w:r>
          </w:p>
          <w:p w14:paraId="2C9FB6C6" w14:textId="6AE4D450" w:rsidR="00090CAF" w:rsidRPr="00B11996" w:rsidRDefault="00090CAF" w:rsidP="00A93B4F">
            <w:pPr>
              <w:spacing w:before="120" w:after="60"/>
              <w:ind w:left="-18" w:firstLine="18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5.24.4.4.5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types of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laryngeal mask airway. </w:t>
            </w:r>
          </w:p>
        </w:tc>
      </w:tr>
      <w:tr w:rsidR="00090CAF" w14:paraId="67D7331C" w14:textId="77777777" w:rsidTr="00211389">
        <w:tc>
          <w:tcPr>
            <w:tcW w:w="3060" w:type="dxa"/>
            <w:vMerge/>
            <w:vAlign w:val="center"/>
          </w:tcPr>
          <w:p w14:paraId="05A8B38B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3FC9E09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5.24.4.5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Intubation of Trachea</w:t>
            </w:r>
          </w:p>
        </w:tc>
        <w:tc>
          <w:tcPr>
            <w:tcW w:w="6030" w:type="dxa"/>
          </w:tcPr>
          <w:p w14:paraId="7D477E22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5.24.4.5.1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 the importance of endotracheal tube size and length. </w:t>
            </w:r>
          </w:p>
          <w:p w14:paraId="3ABEC767" w14:textId="6854B65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5.24.4.5.2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correctly calculate endotracheal tube length and size. </w:t>
            </w:r>
          </w:p>
          <w:p w14:paraId="43F4875F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5.24.4.5.3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Recognize  complications due to wrongly sized endotracheal tube</w:t>
            </w:r>
          </w:p>
          <w:p w14:paraId="16FA0FE5" w14:textId="0C45EB00" w:rsidR="00090CAF" w:rsidRPr="00B11996" w:rsidRDefault="00090CAF" w:rsidP="005905D6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5.24.4.5.4</w:t>
            </w:r>
            <w:r w:rsidR="006446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prepare and check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equipment for routine intubation</w:t>
            </w:r>
          </w:p>
          <w:p w14:paraId="1240898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5.24.4.5.5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position the patient appropriately</w:t>
            </w:r>
          </w:p>
          <w:p w14:paraId="50E7CE03" w14:textId="70817722" w:rsidR="00090CAF" w:rsidRPr="00B11996" w:rsidRDefault="006446D9" w:rsidP="005905D6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5.24.4.5.6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assist the anesthetist during intubation.</w:t>
            </w:r>
            <w:r w:rsidR="00090CAF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090CAF" w14:paraId="46F0706F" w14:textId="77777777" w:rsidTr="00211389">
        <w:tc>
          <w:tcPr>
            <w:tcW w:w="3060" w:type="dxa"/>
            <w:vMerge/>
            <w:vAlign w:val="center"/>
          </w:tcPr>
          <w:p w14:paraId="45D0BA33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384081F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5.24.4.6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Difficult intubation and Rapid sequence induction</w:t>
            </w:r>
          </w:p>
        </w:tc>
        <w:tc>
          <w:tcPr>
            <w:tcW w:w="6030" w:type="dxa"/>
          </w:tcPr>
          <w:p w14:paraId="2B38860C" w14:textId="77777777" w:rsidR="00090CAF" w:rsidRPr="00B11996" w:rsidRDefault="00090CAF" w:rsidP="00F87793">
            <w:pPr>
              <w:pStyle w:val="ListParagraph"/>
              <w:spacing w:before="120" w:after="60"/>
              <w:ind w:left="-14" w:firstLine="14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5.24.4.6.1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equipment required for difficult intubation </w:t>
            </w:r>
          </w:p>
          <w:p w14:paraId="327B4CB5" w14:textId="31C43E20" w:rsidR="00090CAF" w:rsidRPr="00B11996" w:rsidRDefault="00090CAF" w:rsidP="005905D6">
            <w:pPr>
              <w:pStyle w:val="ListParagraph"/>
              <w:spacing w:before="120" w:after="60"/>
              <w:ind w:left="-14" w:firstLine="14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5.24.4.6.2</w:t>
            </w:r>
            <w:r w:rsidR="005905D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Discuss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failed intubation</w:t>
            </w:r>
            <w:r w:rsidR="005905D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management.</w:t>
            </w:r>
          </w:p>
          <w:p w14:paraId="3F3A8722" w14:textId="77777777" w:rsidR="00090CAF" w:rsidRPr="00B11996" w:rsidRDefault="00090CAF" w:rsidP="00F87793">
            <w:pPr>
              <w:pStyle w:val="ListParagraph"/>
              <w:spacing w:before="120" w:after="60"/>
              <w:ind w:left="-14" w:firstLine="14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5.24.4.6.3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the process of rapid sequence induction</w:t>
            </w:r>
          </w:p>
          <w:p w14:paraId="435EF2DA" w14:textId="6B303014" w:rsidR="00090CAF" w:rsidRPr="00B11996" w:rsidRDefault="00090CAF" w:rsidP="006B7F93">
            <w:pPr>
              <w:pStyle w:val="ListParagraph"/>
              <w:numPr>
                <w:ilvl w:val="4"/>
                <w:numId w:val="7"/>
              </w:numPr>
              <w:tabs>
                <w:tab w:val="left" w:pos="882"/>
              </w:tabs>
              <w:spacing w:before="120" w:after="60"/>
              <w:ind w:left="-14" w:firstLine="14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B7F93">
              <w:rPr>
                <w:rFonts w:asciiTheme="majorBidi" w:hAnsiTheme="majorBidi" w:cstheme="majorBidi"/>
                <w:sz w:val="20"/>
                <w:szCs w:val="20"/>
                <w:lang w:bidi="ar-JO"/>
              </w:rPr>
              <w:lastRenderedPageBreak/>
              <w:t>Identify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cricoid cartilage </w:t>
            </w:r>
          </w:p>
          <w:p w14:paraId="2C976452" w14:textId="777EB052" w:rsidR="00090CAF" w:rsidRPr="00090CAF" w:rsidRDefault="00090CAF" w:rsidP="006B7F93">
            <w:pPr>
              <w:pStyle w:val="ListParagraph"/>
              <w:spacing w:before="120" w:after="60"/>
              <w:ind w:left="-14" w:firstLine="14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5.24.4.6.5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Demonstrate correct a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pplication of cricoid pressure </w:t>
            </w:r>
          </w:p>
        </w:tc>
      </w:tr>
      <w:tr w:rsidR="00090CAF" w14:paraId="45615803" w14:textId="77777777" w:rsidTr="00211389">
        <w:tc>
          <w:tcPr>
            <w:tcW w:w="3060" w:type="dxa"/>
            <w:vMerge/>
            <w:vAlign w:val="center"/>
          </w:tcPr>
          <w:p w14:paraId="11163994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CABA1C8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5.24.4.7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Inhalation induction</w:t>
            </w:r>
          </w:p>
        </w:tc>
        <w:tc>
          <w:tcPr>
            <w:tcW w:w="6030" w:type="dxa"/>
          </w:tcPr>
          <w:p w14:paraId="7F6A4647" w14:textId="44F49082" w:rsidR="00090CAF" w:rsidRPr="00B11996" w:rsidRDefault="00090CAF" w:rsidP="006B7F9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5.24.4.7.</w:t>
            </w:r>
            <w:r w:rsidR="006B7F93"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  <w:r w:rsidR="006B7F9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List the</w:t>
            </w:r>
            <w:r w:rsidR="006B7F93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indications for inhalation induction</w:t>
            </w:r>
          </w:p>
          <w:p w14:paraId="2B16FCB8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5.24.4.7.2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 ensure patient safety throughout stages of anesthesia</w:t>
            </w:r>
          </w:p>
          <w:p w14:paraId="2BE9DA1D" w14:textId="75589D45" w:rsidR="00090CAF" w:rsidRPr="00090CAF" w:rsidRDefault="00090CAF" w:rsidP="006B7F9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5.24.4.7.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="006B7F9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</w:t>
            </w:r>
            <w:r w:rsidR="006B7F9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</w:t>
            </w:r>
            <w:r w:rsidR="006B7F93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dentify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appropriate position patient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during inhalation induction.</w:t>
            </w:r>
          </w:p>
        </w:tc>
      </w:tr>
      <w:tr w:rsidR="00090CAF" w14:paraId="6563FC22" w14:textId="77777777" w:rsidTr="00211389">
        <w:tc>
          <w:tcPr>
            <w:tcW w:w="3060" w:type="dxa"/>
            <w:vMerge w:val="restart"/>
            <w:vAlign w:val="center"/>
          </w:tcPr>
          <w:p w14:paraId="427A3DE3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Intra-operative care</w:t>
            </w:r>
          </w:p>
        </w:tc>
        <w:tc>
          <w:tcPr>
            <w:tcW w:w="2160" w:type="dxa"/>
            <w:vAlign w:val="center"/>
          </w:tcPr>
          <w:p w14:paraId="66A4FC4A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5.24.5.1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Equipment preparation </w:t>
            </w:r>
          </w:p>
        </w:tc>
        <w:tc>
          <w:tcPr>
            <w:tcW w:w="6030" w:type="dxa"/>
          </w:tcPr>
          <w:p w14:paraId="626F8004" w14:textId="38BCC13C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5.24.5.1.1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to set up patient controlled analgesia equipment</w:t>
            </w:r>
          </w:p>
          <w:p w14:paraId="6A8F1130" w14:textId="63965C4C" w:rsidR="00090CAF" w:rsidRPr="00B11996" w:rsidRDefault="00090CAF" w:rsidP="006B7F93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5.24.5.1.2</w:t>
            </w:r>
            <w:r w:rsidR="009272F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Able to set up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equipment to deliver nebulized drugs</w:t>
            </w:r>
          </w:p>
          <w:p w14:paraId="0D934252" w14:textId="4E2B5A49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5.24.5.1.3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to set up equipment designed to deliver drugs by epidural infusion</w:t>
            </w:r>
          </w:p>
        </w:tc>
      </w:tr>
      <w:tr w:rsidR="00090CAF" w14:paraId="62C98A1F" w14:textId="77777777" w:rsidTr="00211389">
        <w:tc>
          <w:tcPr>
            <w:tcW w:w="3060" w:type="dxa"/>
            <w:vMerge/>
            <w:vAlign w:val="center"/>
          </w:tcPr>
          <w:p w14:paraId="47CC94F8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E7BC829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5.24.5.2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Patient monitoring </w:t>
            </w:r>
          </w:p>
        </w:tc>
        <w:tc>
          <w:tcPr>
            <w:tcW w:w="6030" w:type="dxa"/>
          </w:tcPr>
          <w:p w14:paraId="3DBA8D1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Demonstrates ability to support and maintain the patients’ airway in the immediate postoperative period.</w:t>
            </w:r>
          </w:p>
          <w:p w14:paraId="38C43833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Apply routine monitoring and interpret values.</w:t>
            </w:r>
          </w:p>
          <w:p w14:paraId="5AACCBE0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Assess patient for signs of surgical and postoperative complications.</w:t>
            </w:r>
          </w:p>
          <w:p w14:paraId="321637ED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Recognize upper airway obstruction.</w:t>
            </w:r>
          </w:p>
          <w:p w14:paraId="196C59FD" w14:textId="581A4DDD" w:rsidR="00090CAF" w:rsidRPr="00B11996" w:rsidRDefault="00090CAF" w:rsidP="003227B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Demonstrate ability to maintain patients’ airway</w:t>
            </w:r>
          </w:p>
          <w:p w14:paraId="6CC4FF0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principles of safe removal of an ET tube.</w:t>
            </w:r>
          </w:p>
          <w:p w14:paraId="5C795BC7" w14:textId="78F2AD9A" w:rsidR="003227B1" w:rsidRDefault="00090CAF" w:rsidP="003227B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5.24.5.2.7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Demonstrates ability to assess the nature and severity of post-operative</w:t>
            </w:r>
            <w:r w:rsidR="000566C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pain</w:t>
            </w:r>
          </w:p>
          <w:p w14:paraId="36C2DB34" w14:textId="77777777" w:rsidR="00090CAF" w:rsidRPr="00B11996" w:rsidRDefault="00090CAF" w:rsidP="003227B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3227B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5.24.5.2.8 </w:t>
            </w:r>
            <w:r w:rsidR="003227B1" w:rsidRPr="00707CA5">
              <w:rPr>
                <w:rFonts w:asciiTheme="majorBidi" w:hAnsiTheme="majorBidi" w:cstheme="majorBidi"/>
                <w:sz w:val="20"/>
                <w:szCs w:val="20"/>
              </w:rPr>
              <w:t>Discuss strategies for managing postoperative pain.</w:t>
            </w:r>
            <w:r w:rsidR="003227B1" w:rsidRPr="00B11996" w:rsidDel="003227B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pain</w:t>
            </w:r>
          </w:p>
          <w:p w14:paraId="6C6021AB" w14:textId="4BFCA9CB" w:rsidR="00090CAF" w:rsidRPr="00B11996" w:rsidRDefault="00B05CAF" w:rsidP="003227B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5.24.5.2.9 Ability</w:t>
            </w:r>
            <w:r w:rsidR="00090CA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assess/</w:t>
            </w:r>
            <w:r w:rsidR="00697B49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manage postoperative</w:t>
            </w:r>
            <w:r w:rsidR="00090CA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nausea and vomiting</w:t>
            </w:r>
          </w:p>
          <w:p w14:paraId="3EF89DC6" w14:textId="08661175" w:rsidR="00090CAF" w:rsidRPr="00B11996" w:rsidRDefault="00090CAF" w:rsidP="003227B1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="00E73527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5.24.5.2.10 </w:t>
            </w:r>
            <w:r w:rsidR="003227B1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Evaluate 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patient for safe discharge on the day of anesthesia.</w:t>
            </w:r>
          </w:p>
        </w:tc>
      </w:tr>
      <w:tr w:rsidR="004D1E25" w14:paraId="36411F01" w14:textId="77777777" w:rsidTr="00211389">
        <w:tc>
          <w:tcPr>
            <w:tcW w:w="3060" w:type="dxa"/>
            <w:vAlign w:val="center"/>
          </w:tcPr>
          <w:p w14:paraId="68C4B541" w14:textId="77777777" w:rsidR="004D1E25" w:rsidRPr="00B11996" w:rsidRDefault="008B4B10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5.24.6</w:t>
            </w:r>
            <w:r w:rsidR="004D1E25"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Pharmacology</w:t>
            </w:r>
          </w:p>
        </w:tc>
        <w:tc>
          <w:tcPr>
            <w:tcW w:w="2160" w:type="dxa"/>
            <w:vAlign w:val="center"/>
          </w:tcPr>
          <w:p w14:paraId="5D6A7154" w14:textId="77777777" w:rsidR="004D1E25" w:rsidRPr="00B11996" w:rsidRDefault="008B4B10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5.24.6.1</w:t>
            </w:r>
            <w:r w:rsidR="000F0421"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Pharmacologic practice </w:t>
            </w:r>
          </w:p>
        </w:tc>
        <w:tc>
          <w:tcPr>
            <w:tcW w:w="6030" w:type="dxa"/>
          </w:tcPr>
          <w:p w14:paraId="578A80E0" w14:textId="558FDC79" w:rsidR="004D1E25" w:rsidRPr="00B11996" w:rsidRDefault="008B4B10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5.24.6.1.1</w:t>
            </w:r>
            <w:r w:rsidR="004D1E25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drugs required for use by the </w:t>
            </w:r>
            <w:r w:rsidR="00090CAF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anesthetist</w:t>
            </w:r>
            <w:r w:rsidR="004D1E25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for elective and emergency surgery</w:t>
            </w:r>
          </w:p>
          <w:p w14:paraId="11FE3787" w14:textId="1A2CBC8B" w:rsidR="00034C45" w:rsidRPr="00034C45" w:rsidRDefault="00034C45" w:rsidP="00034C45">
            <w:pPr>
              <w:pStyle w:val="ListParagraph"/>
              <w:spacing w:before="120" w:after="60"/>
              <w:ind w:left="-18" w:firstLine="18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34C45">
              <w:rPr>
                <w:rFonts w:asciiTheme="majorBidi" w:hAnsiTheme="majorBidi" w:cs="Times New Roman"/>
                <w:sz w:val="20"/>
                <w:szCs w:val="20"/>
                <w:rtl/>
                <w:lang w:bidi="ar-JO"/>
              </w:rPr>
              <w:t>5.24.6.1.2</w:t>
            </w:r>
            <w:r>
              <w:rPr>
                <w:rFonts w:asciiTheme="majorBidi" w:hAnsiTheme="majorBidi" w:cs="Times New Roman"/>
                <w:sz w:val="20"/>
                <w:szCs w:val="20"/>
                <w:lang w:bidi="ar-JO"/>
              </w:rPr>
              <w:t xml:space="preserve"> </w:t>
            </w:r>
            <w:r w:rsidR="00697B49">
              <w:rPr>
                <w:rFonts w:asciiTheme="majorBidi" w:hAnsiTheme="majorBidi" w:cs="Times New Roman"/>
                <w:sz w:val="20"/>
                <w:szCs w:val="20"/>
                <w:lang w:bidi="ar-JO"/>
              </w:rPr>
              <w:t xml:space="preserve"> </w:t>
            </w: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Prepare  induction agents</w:t>
            </w:r>
          </w:p>
          <w:p w14:paraId="60A4F3EF" w14:textId="244BE4F9" w:rsidR="00034C45" w:rsidRPr="00034C45" w:rsidRDefault="00034C45" w:rsidP="00034C45">
            <w:pPr>
              <w:pStyle w:val="ListParagraph"/>
              <w:spacing w:before="120" w:after="60"/>
              <w:ind w:left="-18" w:firstLine="18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B05CAF"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5.24.6.1.3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Prepare</w:t>
            </w: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inhalation agents</w:t>
            </w:r>
          </w:p>
          <w:p w14:paraId="332EF303" w14:textId="42F6F518" w:rsidR="00034C45" w:rsidRPr="00034C45" w:rsidRDefault="00034C45" w:rsidP="00034C45">
            <w:pPr>
              <w:pStyle w:val="ListParagraph"/>
              <w:spacing w:before="120" w:after="60"/>
              <w:ind w:left="-18" w:firstLine="18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B05CAF"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5.24.6.1.4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identify</w:t>
            </w: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 emergency drugs</w:t>
            </w:r>
          </w:p>
          <w:p w14:paraId="693BCD55" w14:textId="4A483226" w:rsidR="004D1E25" w:rsidRPr="00B11996" w:rsidRDefault="00034C45" w:rsidP="00B96B5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B05CAF"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5.24.6.1.5</w:t>
            </w:r>
            <w:r w:rsidR="00B05CA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prepare</w:t>
            </w:r>
            <w:r w:rsidRPr="00034C45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drugs of anesthesia </w:t>
            </w:r>
          </w:p>
        </w:tc>
      </w:tr>
      <w:tr w:rsidR="00090CAF" w14:paraId="6EB6B7CB" w14:textId="77777777" w:rsidTr="00211389">
        <w:tc>
          <w:tcPr>
            <w:tcW w:w="3060" w:type="dxa"/>
            <w:vMerge w:val="restart"/>
            <w:vAlign w:val="center"/>
          </w:tcPr>
          <w:p w14:paraId="7B4F3D21" w14:textId="77777777" w:rsidR="00090CAF" w:rsidRPr="00B11996" w:rsidRDefault="00090CAF" w:rsidP="00F87793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5.24.7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 cases</w:t>
            </w:r>
          </w:p>
        </w:tc>
        <w:tc>
          <w:tcPr>
            <w:tcW w:w="2160" w:type="dxa"/>
            <w:vAlign w:val="center"/>
          </w:tcPr>
          <w:p w14:paraId="29E91E0A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5.24.7.1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Obstetric </w:t>
            </w:r>
          </w:p>
        </w:tc>
        <w:tc>
          <w:tcPr>
            <w:tcW w:w="6030" w:type="dxa"/>
          </w:tcPr>
          <w:p w14:paraId="6F3233A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indications for urgent delivery</w:t>
            </w:r>
          </w:p>
          <w:p w14:paraId="73F3AB0F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techniques for analgesia in labor</w:t>
            </w:r>
          </w:p>
          <w:p w14:paraId="65F65D27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 indications for spinal, epidural and general anesthesia for common obstetric interventions</w:t>
            </w:r>
          </w:p>
          <w:p w14:paraId="37608101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Prepare medications for labor induction </w:t>
            </w:r>
          </w:p>
          <w:p w14:paraId="0C41C30E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5.24.7.1.5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Prepare anesthetic gas for c/s </w:t>
            </w:r>
          </w:p>
          <w:p w14:paraId="51E4B2B2" w14:textId="10ACD9FC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5.24.7.1.6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participates in Rapid Sequence Induction. </w:t>
            </w:r>
          </w:p>
          <w:p w14:paraId="4DA842DC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5.24.7.1.7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 risk of regurgitation and its management. </w:t>
            </w:r>
          </w:p>
          <w:p w14:paraId="4B19D6DA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5.24.7.1.8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use of muscle relaxants in the obstetric patient.</w:t>
            </w:r>
          </w:p>
          <w:p w14:paraId="3954365F" w14:textId="1513E145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lastRenderedPageBreak/>
              <w:t xml:space="preserve"> 5.24.7.1.9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Ability to participate in management of sudden life threatening major obstetric hemorrhage including the use of invasive monitoring, rapid infusion devices, warming devices and cell salvage equipment </w:t>
            </w:r>
          </w:p>
        </w:tc>
      </w:tr>
      <w:tr w:rsidR="00090CAF" w14:paraId="62C7A6CA" w14:textId="77777777" w:rsidTr="00211389">
        <w:tc>
          <w:tcPr>
            <w:tcW w:w="3060" w:type="dxa"/>
            <w:vMerge/>
            <w:vAlign w:val="center"/>
          </w:tcPr>
          <w:p w14:paraId="72B5EC6A" w14:textId="77777777" w:rsidR="00090CAF" w:rsidRPr="00B11996" w:rsidRDefault="00090CAF" w:rsidP="00090CAF">
            <w:pPr>
              <w:ind w:left="522" w:hanging="52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3BA082" w14:textId="77777777" w:rsidR="00090CAF" w:rsidRPr="00B11996" w:rsidRDefault="00090CAF" w:rsidP="00F877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5.24.7.2</w:t>
            </w:r>
            <w:r w:rsidRPr="00B119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Burns</w:t>
            </w:r>
          </w:p>
        </w:tc>
        <w:tc>
          <w:tcPr>
            <w:tcW w:w="6030" w:type="dxa"/>
          </w:tcPr>
          <w:p w14:paraId="32897AC3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5.24.7.2.1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the impact of smoke inhalation to the provision of adequate ventilation. </w:t>
            </w:r>
          </w:p>
          <w:p w14:paraId="5F375504" w14:textId="02F5836B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5.24.7.2.2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strategies to improve ventilation. Discuss hypothermia in the </w:t>
            </w:r>
            <w:r w:rsidR="00034C45"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burn’s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patient</w:t>
            </w:r>
          </w:p>
          <w:p w14:paraId="68C573E9" w14:textId="77777777" w:rsidR="00090CAF" w:rsidRPr="00B11996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5.24.7.2.3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Discuss the need for insertion of large bore venous access. </w:t>
            </w:r>
          </w:p>
          <w:p w14:paraId="79FC9C57" w14:textId="77777777" w:rsidR="00090CAF" w:rsidRDefault="00090CA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5.24.7.2.4</w:t>
            </w:r>
            <w:r w:rsidRPr="00B1199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Demonstrate ability to asses and manage the effects of: </w:t>
            </w:r>
          </w:p>
          <w:p w14:paraId="6B06A89E" w14:textId="77777777" w:rsidR="00B96B5F" w:rsidRPr="00B05CAF" w:rsidRDefault="00B96B5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05CAF">
              <w:rPr>
                <w:rFonts w:asciiTheme="majorBidi" w:hAnsiTheme="majorBidi" w:cstheme="majorBidi"/>
                <w:sz w:val="20"/>
                <w:szCs w:val="20"/>
              </w:rPr>
              <w:t>– patient controlled analgesia;</w:t>
            </w:r>
          </w:p>
          <w:p w14:paraId="797FAEB4" w14:textId="77777777" w:rsidR="00B96B5F" w:rsidRPr="00B05CAF" w:rsidRDefault="00B96B5F" w:rsidP="00A93B4F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05CAF">
              <w:rPr>
                <w:rFonts w:asciiTheme="majorBidi" w:hAnsiTheme="majorBidi" w:cstheme="majorBidi"/>
                <w:sz w:val="20"/>
                <w:szCs w:val="20"/>
              </w:rPr>
              <w:t>– continuous opiate infusion.</w:t>
            </w:r>
          </w:p>
          <w:p w14:paraId="325E3297" w14:textId="6FBE8F8A" w:rsidR="00090CAF" w:rsidRPr="00B11996" w:rsidRDefault="00090CAF" w:rsidP="00004066">
            <w:pPr>
              <w:pStyle w:val="ListParagraph"/>
              <w:spacing w:before="120" w:after="60"/>
              <w:ind w:left="-18" w:firstLine="18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B11996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</w:tbl>
    <w:p w14:paraId="20568EB8" w14:textId="77777777" w:rsidR="00307006" w:rsidRDefault="00307006"/>
    <w:p w14:paraId="33ADDB92" w14:textId="77777777" w:rsidR="00211389" w:rsidRDefault="00211389"/>
    <w:p w14:paraId="2FCD48C1" w14:textId="77777777" w:rsidR="00211389" w:rsidRDefault="00211389"/>
    <w:p w14:paraId="716CF059" w14:textId="77777777" w:rsidR="00A675BB" w:rsidRPr="00A675BB" w:rsidRDefault="00A675BB" w:rsidP="00211389">
      <w:pPr>
        <w:ind w:left="-450"/>
        <w:rPr>
          <w:rFonts w:asciiTheme="majorBidi" w:hAnsiTheme="majorBidi" w:cstheme="majorBidi"/>
          <w:b/>
          <w:bCs/>
          <w:sz w:val="40"/>
          <w:szCs w:val="40"/>
        </w:rPr>
      </w:pPr>
      <w:r w:rsidRPr="00A675BB">
        <w:rPr>
          <w:rFonts w:asciiTheme="majorBidi" w:hAnsiTheme="majorBidi" w:cstheme="majorBidi"/>
          <w:b/>
          <w:bCs/>
          <w:sz w:val="24"/>
          <w:szCs w:val="24"/>
        </w:rPr>
        <w:t xml:space="preserve">The examination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competencies and </w:t>
      </w:r>
      <w:r w:rsidRPr="00A675BB">
        <w:rPr>
          <w:rFonts w:asciiTheme="majorBidi" w:hAnsiTheme="majorBidi" w:cstheme="majorBidi"/>
          <w:b/>
          <w:bCs/>
          <w:sz w:val="24"/>
          <w:szCs w:val="24"/>
        </w:rPr>
        <w:t>indicators adopted from</w:t>
      </w:r>
    </w:p>
    <w:p w14:paraId="7B4D772C" w14:textId="3AA4826F" w:rsidR="008650AA" w:rsidRDefault="00A675BB" w:rsidP="00211389">
      <w:pPr>
        <w:ind w:lef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8419B9" w:rsidRPr="008419B9">
        <w:rPr>
          <w:rFonts w:asciiTheme="majorBidi" w:hAnsiTheme="majorBidi" w:cstheme="majorBidi"/>
          <w:sz w:val="24"/>
          <w:szCs w:val="24"/>
        </w:rPr>
        <w:t>NHS Education for Scotland</w:t>
      </w:r>
      <w:r w:rsidR="008419B9">
        <w:rPr>
          <w:rFonts w:asciiTheme="majorBidi" w:hAnsiTheme="majorBidi" w:cstheme="majorBidi"/>
          <w:sz w:val="24"/>
          <w:szCs w:val="24"/>
        </w:rPr>
        <w:t xml:space="preserve"> (2012</w:t>
      </w:r>
      <w:r w:rsidR="00004066">
        <w:rPr>
          <w:rFonts w:asciiTheme="majorBidi" w:hAnsiTheme="majorBidi" w:cstheme="majorBidi"/>
          <w:sz w:val="24"/>
          <w:szCs w:val="24"/>
        </w:rPr>
        <w:t>).</w:t>
      </w:r>
      <w:r w:rsidR="00004066" w:rsidRPr="008419B9">
        <w:rPr>
          <w:rFonts w:asciiTheme="majorBidi" w:hAnsiTheme="majorBidi" w:cstheme="majorBidi"/>
          <w:sz w:val="24"/>
          <w:szCs w:val="24"/>
        </w:rPr>
        <w:t xml:space="preserve"> Portfolio</w:t>
      </w:r>
      <w:r w:rsidR="008419B9" w:rsidRPr="008419B9">
        <w:rPr>
          <w:rFonts w:asciiTheme="majorBidi" w:hAnsiTheme="majorBidi" w:cstheme="majorBidi"/>
          <w:sz w:val="24"/>
          <w:szCs w:val="24"/>
        </w:rPr>
        <w:t xml:space="preserve"> of Core Competencies for Anaesthetic Assistants</w:t>
      </w:r>
    </w:p>
    <w:p w14:paraId="65E1C21A" w14:textId="77777777" w:rsidR="008419B9" w:rsidRPr="008419B9" w:rsidRDefault="00A675BB" w:rsidP="00211389">
      <w:pPr>
        <w:ind w:lef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Pr="00A675BB">
        <w:rPr>
          <w:rFonts w:asciiTheme="majorBidi" w:hAnsiTheme="majorBidi" w:cstheme="majorBidi"/>
          <w:sz w:val="24"/>
          <w:szCs w:val="24"/>
        </w:rPr>
        <w:t>NHS Education for Scotland</w:t>
      </w:r>
      <w:r w:rsidR="008B5D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(2020).  </w:t>
      </w:r>
      <w:r w:rsidR="008419B9" w:rsidRPr="008419B9">
        <w:rPr>
          <w:rFonts w:asciiTheme="majorBidi" w:hAnsiTheme="majorBidi" w:cstheme="majorBidi"/>
          <w:sz w:val="24"/>
          <w:szCs w:val="24"/>
        </w:rPr>
        <w:t xml:space="preserve">Core Competency Framework </w:t>
      </w:r>
      <w:r>
        <w:rPr>
          <w:rFonts w:asciiTheme="majorBidi" w:hAnsiTheme="majorBidi" w:cstheme="majorBidi"/>
          <w:sz w:val="24"/>
          <w:szCs w:val="24"/>
        </w:rPr>
        <w:t>f</w:t>
      </w:r>
      <w:r w:rsidR="008419B9" w:rsidRPr="008419B9">
        <w:rPr>
          <w:rFonts w:asciiTheme="majorBidi" w:hAnsiTheme="majorBidi" w:cstheme="majorBidi"/>
          <w:sz w:val="24"/>
          <w:szCs w:val="24"/>
        </w:rPr>
        <w:t>or Anaesthetic Assistants</w:t>
      </w:r>
    </w:p>
    <w:p w14:paraId="20E047AC" w14:textId="77777777" w:rsidR="00D3591E" w:rsidRPr="008E2891" w:rsidRDefault="00D3591E" w:rsidP="00D3591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D3591E" w:rsidRPr="008E2891" w:rsidSect="00AC44F7">
      <w:pgSz w:w="12240" w:h="15840"/>
      <w:pgMar w:top="1440" w:right="902" w:bottom="1440" w:left="1797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7E6B" w14:textId="77777777" w:rsidR="00987508" w:rsidRDefault="00987508" w:rsidP="00A82E4F">
      <w:pPr>
        <w:spacing w:after="0" w:line="240" w:lineRule="auto"/>
      </w:pPr>
      <w:r>
        <w:separator/>
      </w:r>
    </w:p>
  </w:endnote>
  <w:endnote w:type="continuationSeparator" w:id="0">
    <w:p w14:paraId="0C68F009" w14:textId="77777777" w:rsidR="00987508" w:rsidRDefault="00987508" w:rsidP="00A8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7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24203" w14:textId="77777777" w:rsidR="00697B49" w:rsidRDefault="00697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93B41B0" w14:textId="77777777" w:rsidR="00697B49" w:rsidRDefault="00697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25461"/>
      <w:docPartObj>
        <w:docPartGallery w:val="Page Numbers (Bottom of Page)"/>
        <w:docPartUnique/>
      </w:docPartObj>
    </w:sdtPr>
    <w:sdtEndPr/>
    <w:sdtContent>
      <w:p w14:paraId="530DFF65" w14:textId="77777777" w:rsidR="00697B49" w:rsidRDefault="00697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2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B0BA00E" w14:textId="77777777" w:rsidR="00697B49" w:rsidRDefault="0069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831F" w14:textId="77777777" w:rsidR="00987508" w:rsidRDefault="00987508" w:rsidP="00A82E4F">
      <w:pPr>
        <w:spacing w:after="0" w:line="240" w:lineRule="auto"/>
      </w:pPr>
      <w:r>
        <w:separator/>
      </w:r>
    </w:p>
  </w:footnote>
  <w:footnote w:type="continuationSeparator" w:id="0">
    <w:p w14:paraId="7F3CE713" w14:textId="77777777" w:rsidR="00987508" w:rsidRDefault="00987508" w:rsidP="00A8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AE71" w14:textId="77777777" w:rsidR="00697B49" w:rsidRDefault="00697B49" w:rsidP="00420B13">
    <w:pPr>
      <w:pStyle w:val="Header"/>
      <w:jc w:val="center"/>
    </w:pPr>
  </w:p>
  <w:p w14:paraId="3482D9CD" w14:textId="77777777" w:rsidR="00697B49" w:rsidRDefault="00697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F82"/>
    <w:multiLevelType w:val="hybridMultilevel"/>
    <w:tmpl w:val="0B74D306"/>
    <w:lvl w:ilvl="0" w:tplc="8FBCC57E">
      <w:start w:val="5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577"/>
    <w:multiLevelType w:val="multilevel"/>
    <w:tmpl w:val="74D81A3A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C31D8"/>
    <w:multiLevelType w:val="multilevel"/>
    <w:tmpl w:val="B394B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>
    <w:nsid w:val="1E9B5F6C"/>
    <w:multiLevelType w:val="multilevel"/>
    <w:tmpl w:val="2076A86A"/>
    <w:lvl w:ilvl="0">
      <w:start w:val="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3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9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57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282979D3"/>
    <w:multiLevelType w:val="multilevel"/>
    <w:tmpl w:val="C888C35C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D5505D"/>
    <w:multiLevelType w:val="hybridMultilevel"/>
    <w:tmpl w:val="4B0ECE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17F2E"/>
    <w:multiLevelType w:val="multilevel"/>
    <w:tmpl w:val="D7CAF0A8"/>
    <w:lvl w:ilvl="0">
      <w:start w:val="5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3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85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57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3DF0519D"/>
    <w:multiLevelType w:val="hybridMultilevel"/>
    <w:tmpl w:val="836C32BA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8">
    <w:nsid w:val="5AAE0118"/>
    <w:multiLevelType w:val="multilevel"/>
    <w:tmpl w:val="3572D36C"/>
    <w:lvl w:ilvl="0">
      <w:start w:val="5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94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35" w:hanging="85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125" w:hanging="85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6539006A"/>
    <w:multiLevelType w:val="multilevel"/>
    <w:tmpl w:val="0E2CF1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93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440"/>
      </w:pPr>
      <w:rPr>
        <w:rFonts w:hint="default"/>
      </w:rPr>
    </w:lvl>
  </w:abstractNum>
  <w:abstractNum w:abstractNumId="10">
    <w:nsid w:val="7E2C4028"/>
    <w:multiLevelType w:val="hybridMultilevel"/>
    <w:tmpl w:val="F0660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8"/>
    <w:rsid w:val="00004066"/>
    <w:rsid w:val="00004FEF"/>
    <w:rsid w:val="0002408C"/>
    <w:rsid w:val="0003437D"/>
    <w:rsid w:val="00034C45"/>
    <w:rsid w:val="000416B9"/>
    <w:rsid w:val="00054B79"/>
    <w:rsid w:val="000566CF"/>
    <w:rsid w:val="0006247D"/>
    <w:rsid w:val="00065F44"/>
    <w:rsid w:val="00066F94"/>
    <w:rsid w:val="00077AB5"/>
    <w:rsid w:val="00084BBD"/>
    <w:rsid w:val="00090CAF"/>
    <w:rsid w:val="000D0C81"/>
    <w:rsid w:val="000F0421"/>
    <w:rsid w:val="000F3CDE"/>
    <w:rsid w:val="001113FD"/>
    <w:rsid w:val="00112FA7"/>
    <w:rsid w:val="0013419D"/>
    <w:rsid w:val="00151829"/>
    <w:rsid w:val="00153625"/>
    <w:rsid w:val="0016085B"/>
    <w:rsid w:val="00161377"/>
    <w:rsid w:val="0017212F"/>
    <w:rsid w:val="00182550"/>
    <w:rsid w:val="00192116"/>
    <w:rsid w:val="0019672B"/>
    <w:rsid w:val="001A0E7B"/>
    <w:rsid w:val="001A3E8C"/>
    <w:rsid w:val="001B3537"/>
    <w:rsid w:val="001B79EF"/>
    <w:rsid w:val="001D324F"/>
    <w:rsid w:val="001F1B6D"/>
    <w:rsid w:val="001F6D27"/>
    <w:rsid w:val="00204013"/>
    <w:rsid w:val="00210126"/>
    <w:rsid w:val="00211389"/>
    <w:rsid w:val="00216860"/>
    <w:rsid w:val="00216A0A"/>
    <w:rsid w:val="00220AF8"/>
    <w:rsid w:val="00225317"/>
    <w:rsid w:val="00227D45"/>
    <w:rsid w:val="00230730"/>
    <w:rsid w:val="002454CD"/>
    <w:rsid w:val="0025306E"/>
    <w:rsid w:val="00260A1C"/>
    <w:rsid w:val="002710F4"/>
    <w:rsid w:val="002769DE"/>
    <w:rsid w:val="002807C8"/>
    <w:rsid w:val="00283102"/>
    <w:rsid w:val="00294E3B"/>
    <w:rsid w:val="002B1789"/>
    <w:rsid w:val="002B2816"/>
    <w:rsid w:val="002D0B45"/>
    <w:rsid w:val="002D0C32"/>
    <w:rsid w:val="002D6E11"/>
    <w:rsid w:val="002E709E"/>
    <w:rsid w:val="002F3234"/>
    <w:rsid w:val="002F62CA"/>
    <w:rsid w:val="00307006"/>
    <w:rsid w:val="00316D47"/>
    <w:rsid w:val="003227B1"/>
    <w:rsid w:val="003243C6"/>
    <w:rsid w:val="00324470"/>
    <w:rsid w:val="00324A75"/>
    <w:rsid w:val="003314CC"/>
    <w:rsid w:val="0033457B"/>
    <w:rsid w:val="00342878"/>
    <w:rsid w:val="003454FD"/>
    <w:rsid w:val="00346ECB"/>
    <w:rsid w:val="0036670E"/>
    <w:rsid w:val="00366E2A"/>
    <w:rsid w:val="003726E3"/>
    <w:rsid w:val="00386D18"/>
    <w:rsid w:val="00391ED8"/>
    <w:rsid w:val="00397DFA"/>
    <w:rsid w:val="003A216D"/>
    <w:rsid w:val="003B14A3"/>
    <w:rsid w:val="003B2F33"/>
    <w:rsid w:val="003C084E"/>
    <w:rsid w:val="003C3FBD"/>
    <w:rsid w:val="004070F7"/>
    <w:rsid w:val="00410396"/>
    <w:rsid w:val="00420B13"/>
    <w:rsid w:val="00465ACA"/>
    <w:rsid w:val="00480D11"/>
    <w:rsid w:val="00482CF1"/>
    <w:rsid w:val="00483928"/>
    <w:rsid w:val="00485B12"/>
    <w:rsid w:val="00497AD0"/>
    <w:rsid w:val="004C748E"/>
    <w:rsid w:val="004D1E25"/>
    <w:rsid w:val="004E4B35"/>
    <w:rsid w:val="004E5FC2"/>
    <w:rsid w:val="005110DE"/>
    <w:rsid w:val="00513BE5"/>
    <w:rsid w:val="0052582B"/>
    <w:rsid w:val="005261F7"/>
    <w:rsid w:val="0052770A"/>
    <w:rsid w:val="00540FB1"/>
    <w:rsid w:val="00563653"/>
    <w:rsid w:val="00563D54"/>
    <w:rsid w:val="005645B6"/>
    <w:rsid w:val="00575B43"/>
    <w:rsid w:val="00586FA2"/>
    <w:rsid w:val="005905D6"/>
    <w:rsid w:val="00590B43"/>
    <w:rsid w:val="005C4CE8"/>
    <w:rsid w:val="005C7C36"/>
    <w:rsid w:val="005D7493"/>
    <w:rsid w:val="005E0507"/>
    <w:rsid w:val="005E57FC"/>
    <w:rsid w:val="00607D9A"/>
    <w:rsid w:val="0062006E"/>
    <w:rsid w:val="006229AA"/>
    <w:rsid w:val="006446D9"/>
    <w:rsid w:val="00647FA7"/>
    <w:rsid w:val="00650F1F"/>
    <w:rsid w:val="00660CE2"/>
    <w:rsid w:val="00662899"/>
    <w:rsid w:val="006661D4"/>
    <w:rsid w:val="0068507E"/>
    <w:rsid w:val="006867B2"/>
    <w:rsid w:val="00690CA8"/>
    <w:rsid w:val="00697B49"/>
    <w:rsid w:val="006A44F8"/>
    <w:rsid w:val="006A4C19"/>
    <w:rsid w:val="006B49A1"/>
    <w:rsid w:val="006B5764"/>
    <w:rsid w:val="006B7F93"/>
    <w:rsid w:val="006C45AB"/>
    <w:rsid w:val="006F1C4B"/>
    <w:rsid w:val="006F437D"/>
    <w:rsid w:val="007077C7"/>
    <w:rsid w:val="00707CA5"/>
    <w:rsid w:val="00720E4D"/>
    <w:rsid w:val="0072740C"/>
    <w:rsid w:val="00735AF9"/>
    <w:rsid w:val="00745C9E"/>
    <w:rsid w:val="00752862"/>
    <w:rsid w:val="0076278A"/>
    <w:rsid w:val="00765E19"/>
    <w:rsid w:val="00774326"/>
    <w:rsid w:val="007807AE"/>
    <w:rsid w:val="0078363C"/>
    <w:rsid w:val="00787D77"/>
    <w:rsid w:val="00792D66"/>
    <w:rsid w:val="007A01EF"/>
    <w:rsid w:val="007A0B2B"/>
    <w:rsid w:val="007A6D8B"/>
    <w:rsid w:val="007B264E"/>
    <w:rsid w:val="007C49AA"/>
    <w:rsid w:val="007C5846"/>
    <w:rsid w:val="007C634A"/>
    <w:rsid w:val="007D2C2A"/>
    <w:rsid w:val="007D4EEF"/>
    <w:rsid w:val="007E27DB"/>
    <w:rsid w:val="007E2C7E"/>
    <w:rsid w:val="007E6C1B"/>
    <w:rsid w:val="007E7AFB"/>
    <w:rsid w:val="008320BE"/>
    <w:rsid w:val="00835CD8"/>
    <w:rsid w:val="008362FB"/>
    <w:rsid w:val="008419B9"/>
    <w:rsid w:val="00847332"/>
    <w:rsid w:val="00850792"/>
    <w:rsid w:val="00850B8B"/>
    <w:rsid w:val="008650AA"/>
    <w:rsid w:val="008728F5"/>
    <w:rsid w:val="00881460"/>
    <w:rsid w:val="00886C17"/>
    <w:rsid w:val="00897257"/>
    <w:rsid w:val="008B1290"/>
    <w:rsid w:val="008B24ED"/>
    <w:rsid w:val="008B4B10"/>
    <w:rsid w:val="008B5DE0"/>
    <w:rsid w:val="008D0884"/>
    <w:rsid w:val="008D3E89"/>
    <w:rsid w:val="008D5659"/>
    <w:rsid w:val="008E2891"/>
    <w:rsid w:val="008E66EF"/>
    <w:rsid w:val="00907595"/>
    <w:rsid w:val="00920AD2"/>
    <w:rsid w:val="009272FA"/>
    <w:rsid w:val="0094707E"/>
    <w:rsid w:val="00947308"/>
    <w:rsid w:val="00960F51"/>
    <w:rsid w:val="009671F4"/>
    <w:rsid w:val="00967C9C"/>
    <w:rsid w:val="00987508"/>
    <w:rsid w:val="00990050"/>
    <w:rsid w:val="0099349F"/>
    <w:rsid w:val="00996558"/>
    <w:rsid w:val="009A579C"/>
    <w:rsid w:val="009B617F"/>
    <w:rsid w:val="009B681B"/>
    <w:rsid w:val="009C42C0"/>
    <w:rsid w:val="009C458B"/>
    <w:rsid w:val="009F13E4"/>
    <w:rsid w:val="00A051B4"/>
    <w:rsid w:val="00A113BE"/>
    <w:rsid w:val="00A128FC"/>
    <w:rsid w:val="00A152F5"/>
    <w:rsid w:val="00A24FB2"/>
    <w:rsid w:val="00A675BB"/>
    <w:rsid w:val="00A800C8"/>
    <w:rsid w:val="00A82E4F"/>
    <w:rsid w:val="00A8734A"/>
    <w:rsid w:val="00A90768"/>
    <w:rsid w:val="00A93B4F"/>
    <w:rsid w:val="00AA288D"/>
    <w:rsid w:val="00AB6809"/>
    <w:rsid w:val="00AC0F8B"/>
    <w:rsid w:val="00AC44F7"/>
    <w:rsid w:val="00AF10F0"/>
    <w:rsid w:val="00AF7B89"/>
    <w:rsid w:val="00B040AB"/>
    <w:rsid w:val="00B04CA3"/>
    <w:rsid w:val="00B05CAF"/>
    <w:rsid w:val="00B075B5"/>
    <w:rsid w:val="00B11996"/>
    <w:rsid w:val="00B24C48"/>
    <w:rsid w:val="00B33BDD"/>
    <w:rsid w:val="00B37EA0"/>
    <w:rsid w:val="00B45B9F"/>
    <w:rsid w:val="00B6201E"/>
    <w:rsid w:val="00B630EF"/>
    <w:rsid w:val="00B679C4"/>
    <w:rsid w:val="00B70605"/>
    <w:rsid w:val="00B76D23"/>
    <w:rsid w:val="00B83F34"/>
    <w:rsid w:val="00B96B5F"/>
    <w:rsid w:val="00BC2403"/>
    <w:rsid w:val="00BD1965"/>
    <w:rsid w:val="00BD4158"/>
    <w:rsid w:val="00BD552F"/>
    <w:rsid w:val="00BF0279"/>
    <w:rsid w:val="00C14532"/>
    <w:rsid w:val="00C211C1"/>
    <w:rsid w:val="00C25123"/>
    <w:rsid w:val="00C27B25"/>
    <w:rsid w:val="00C53C70"/>
    <w:rsid w:val="00C67B48"/>
    <w:rsid w:val="00C716BF"/>
    <w:rsid w:val="00C7380C"/>
    <w:rsid w:val="00C900ED"/>
    <w:rsid w:val="00C92D3E"/>
    <w:rsid w:val="00C93184"/>
    <w:rsid w:val="00C95AE8"/>
    <w:rsid w:val="00CB24D7"/>
    <w:rsid w:val="00CD054D"/>
    <w:rsid w:val="00CE02D3"/>
    <w:rsid w:val="00CF6EC8"/>
    <w:rsid w:val="00D1042D"/>
    <w:rsid w:val="00D12BBE"/>
    <w:rsid w:val="00D14EF9"/>
    <w:rsid w:val="00D158E4"/>
    <w:rsid w:val="00D17D3F"/>
    <w:rsid w:val="00D20049"/>
    <w:rsid w:val="00D23283"/>
    <w:rsid w:val="00D31C32"/>
    <w:rsid w:val="00D3591E"/>
    <w:rsid w:val="00D61871"/>
    <w:rsid w:val="00D67FAF"/>
    <w:rsid w:val="00D82688"/>
    <w:rsid w:val="00D8512F"/>
    <w:rsid w:val="00D85F8B"/>
    <w:rsid w:val="00DB050A"/>
    <w:rsid w:val="00DC6508"/>
    <w:rsid w:val="00DD1117"/>
    <w:rsid w:val="00DD6B4B"/>
    <w:rsid w:val="00DE3D88"/>
    <w:rsid w:val="00DF13E5"/>
    <w:rsid w:val="00E16E42"/>
    <w:rsid w:val="00E440E9"/>
    <w:rsid w:val="00E466D6"/>
    <w:rsid w:val="00E62E7F"/>
    <w:rsid w:val="00E67825"/>
    <w:rsid w:val="00E70922"/>
    <w:rsid w:val="00E71318"/>
    <w:rsid w:val="00E73527"/>
    <w:rsid w:val="00E949CF"/>
    <w:rsid w:val="00EA34E5"/>
    <w:rsid w:val="00EA4590"/>
    <w:rsid w:val="00EC01B6"/>
    <w:rsid w:val="00EC0C2C"/>
    <w:rsid w:val="00EC27AE"/>
    <w:rsid w:val="00EC6565"/>
    <w:rsid w:val="00ED0E7C"/>
    <w:rsid w:val="00EE06F0"/>
    <w:rsid w:val="00EE3F7A"/>
    <w:rsid w:val="00EE5431"/>
    <w:rsid w:val="00EF1522"/>
    <w:rsid w:val="00EF1C4B"/>
    <w:rsid w:val="00EF4841"/>
    <w:rsid w:val="00F026A1"/>
    <w:rsid w:val="00F103C9"/>
    <w:rsid w:val="00F230E3"/>
    <w:rsid w:val="00F2333A"/>
    <w:rsid w:val="00F408E8"/>
    <w:rsid w:val="00F4206E"/>
    <w:rsid w:val="00F425B6"/>
    <w:rsid w:val="00F61A05"/>
    <w:rsid w:val="00F63A08"/>
    <w:rsid w:val="00F67004"/>
    <w:rsid w:val="00F82F67"/>
    <w:rsid w:val="00F87793"/>
    <w:rsid w:val="00FA6E29"/>
    <w:rsid w:val="00FB1A92"/>
    <w:rsid w:val="00FB7C65"/>
    <w:rsid w:val="00FC0723"/>
    <w:rsid w:val="00FC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B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8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F"/>
  </w:style>
  <w:style w:type="paragraph" w:styleId="Footer">
    <w:name w:val="footer"/>
    <w:basedOn w:val="Normal"/>
    <w:link w:val="Foot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F"/>
  </w:style>
  <w:style w:type="paragraph" w:styleId="NoSpacing">
    <w:name w:val="No Spacing"/>
    <w:link w:val="NoSpacingChar"/>
    <w:uiPriority w:val="1"/>
    <w:qFormat/>
    <w:rsid w:val="00A82E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2E4F"/>
    <w:rPr>
      <w:rFonts w:eastAsiaTheme="minorEastAsia"/>
      <w:lang w:eastAsia="ja-JP"/>
    </w:rPr>
  </w:style>
  <w:style w:type="paragraph" w:customStyle="1" w:styleId="Default">
    <w:name w:val="Default"/>
    <w:rsid w:val="00AC4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10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8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F"/>
  </w:style>
  <w:style w:type="paragraph" w:styleId="Footer">
    <w:name w:val="footer"/>
    <w:basedOn w:val="Normal"/>
    <w:link w:val="Foot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F"/>
  </w:style>
  <w:style w:type="paragraph" w:styleId="NoSpacing">
    <w:name w:val="No Spacing"/>
    <w:link w:val="NoSpacingChar"/>
    <w:uiPriority w:val="1"/>
    <w:qFormat/>
    <w:rsid w:val="00A82E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2E4F"/>
    <w:rPr>
      <w:rFonts w:eastAsiaTheme="minorEastAsia"/>
      <w:lang w:eastAsia="ja-JP"/>
    </w:rPr>
  </w:style>
  <w:style w:type="paragraph" w:customStyle="1" w:styleId="Default">
    <w:name w:val="Default"/>
    <w:rsid w:val="00AC4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10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95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24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23018-8FA0-4ED9-9DD4-D247068DD25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A44C12B8-0087-43CF-AE72-59229457EA81}">
      <dgm:prSet phldrT="[Text]" custT="1"/>
      <dgm:spPr/>
      <dgm:t>
        <a:bodyPr/>
        <a:lstStyle/>
        <a:p>
          <a:r>
            <a:rPr lang="en-US" sz="1400" baseline="0">
              <a:solidFill>
                <a:sysClr val="windowText" lastClr="000000"/>
              </a:solidFill>
            </a:rPr>
            <a:t>ANESTHESIA  ASSISTANT COMPETENCIES</a:t>
          </a:r>
          <a:endParaRPr lang="en-US" sz="1400">
            <a:solidFill>
              <a:sysClr val="windowText" lastClr="000000"/>
            </a:solidFill>
          </a:endParaRPr>
        </a:p>
      </dgm:t>
    </dgm:pt>
    <dgm:pt modelId="{3AFBB491-A1C6-4F9E-A6B5-A6947A271CD4}" type="parTrans" cxnId="{ADA26973-9F38-41F4-A097-EB6676270A37}">
      <dgm:prSet/>
      <dgm:spPr/>
      <dgm:t>
        <a:bodyPr/>
        <a:lstStyle/>
        <a:p>
          <a:endParaRPr lang="en-US"/>
        </a:p>
      </dgm:t>
    </dgm:pt>
    <dgm:pt modelId="{17B9FF8F-01AE-4846-ABD4-164A733C5E07}" type="sibTrans" cxnId="{ADA26973-9F38-41F4-A097-EB6676270A37}">
      <dgm:prSet/>
      <dgm:spPr/>
      <dgm:t>
        <a:bodyPr/>
        <a:lstStyle/>
        <a:p>
          <a:endParaRPr lang="en-US"/>
        </a:p>
      </dgm:t>
    </dgm:pt>
    <dgm:pt modelId="{8EEC1BF5-C0A6-47A6-9BE2-456DE6626899}">
      <dgm:prSet phldrT="[Text]"/>
      <dgm:spPr/>
      <dgm:t>
        <a:bodyPr/>
        <a:lstStyle/>
        <a:p>
          <a:r>
            <a:rPr lang="en-US"/>
            <a:t> </a:t>
          </a:r>
          <a:r>
            <a:rPr lang="en-US">
              <a:solidFill>
                <a:schemeClr val="tx1"/>
              </a:solidFill>
            </a:rPr>
            <a:t>Generic Health Compeencies </a:t>
          </a:r>
        </a:p>
      </dgm:t>
    </dgm:pt>
    <dgm:pt modelId="{8FA8B23D-AD83-41CA-A00D-33A33E7BA08F}" type="parTrans" cxnId="{AAFD7CF0-47C5-4B58-B1B2-F5195D0EE859}">
      <dgm:prSet/>
      <dgm:spPr/>
      <dgm:t>
        <a:bodyPr/>
        <a:lstStyle/>
        <a:p>
          <a:endParaRPr lang="en-US"/>
        </a:p>
      </dgm:t>
    </dgm:pt>
    <dgm:pt modelId="{B65510E5-1B2A-4E30-B390-4F7BBB75B966}" type="sibTrans" cxnId="{AAFD7CF0-47C5-4B58-B1B2-F5195D0EE859}">
      <dgm:prSet/>
      <dgm:spPr/>
      <dgm:t>
        <a:bodyPr/>
        <a:lstStyle/>
        <a:p>
          <a:endParaRPr lang="en-US"/>
        </a:p>
      </dgm:t>
    </dgm:pt>
    <dgm:pt modelId="{B62A0C50-261A-4CE3-9392-6D49A24CD306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Professional Anesthesia Asistant Competencies</a:t>
          </a:r>
        </a:p>
      </dgm:t>
    </dgm:pt>
    <dgm:pt modelId="{654A76C8-A3B1-4E4C-9435-325689105F56}" type="parTrans" cxnId="{4CFDF7E4-6919-4A6F-9E0D-A739A26C2D1C}">
      <dgm:prSet/>
      <dgm:spPr/>
      <dgm:t>
        <a:bodyPr/>
        <a:lstStyle/>
        <a:p>
          <a:endParaRPr lang="en-US"/>
        </a:p>
      </dgm:t>
    </dgm:pt>
    <dgm:pt modelId="{9AE89712-AAF3-4C9D-87FD-751F3314117A}" type="sibTrans" cxnId="{4CFDF7E4-6919-4A6F-9E0D-A739A26C2D1C}">
      <dgm:prSet/>
      <dgm:spPr/>
      <dgm:t>
        <a:bodyPr/>
        <a:lstStyle/>
        <a:p>
          <a:endParaRPr lang="en-US"/>
        </a:p>
      </dgm:t>
    </dgm:pt>
    <dgm:pt modelId="{FC33EEFE-254A-4F6B-B04C-8B3433241412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Specific Practice Anesthesi Asistants competencis </a:t>
          </a:r>
        </a:p>
      </dgm:t>
    </dgm:pt>
    <dgm:pt modelId="{A7518B86-B0AA-461A-B6DD-46E723EF7EDD}" type="parTrans" cxnId="{B298C557-C0DA-4CAE-8F36-8A19F174360F}">
      <dgm:prSet/>
      <dgm:spPr/>
      <dgm:t>
        <a:bodyPr/>
        <a:lstStyle/>
        <a:p>
          <a:endParaRPr lang="en-US"/>
        </a:p>
      </dgm:t>
    </dgm:pt>
    <dgm:pt modelId="{5362A59A-3544-4236-A37E-E00A49670D7D}" type="sibTrans" cxnId="{B298C557-C0DA-4CAE-8F36-8A19F174360F}">
      <dgm:prSet/>
      <dgm:spPr/>
      <dgm:t>
        <a:bodyPr/>
        <a:lstStyle/>
        <a:p>
          <a:endParaRPr lang="en-US"/>
        </a:p>
      </dgm:t>
    </dgm:pt>
    <dgm:pt modelId="{91A8F7C2-A656-425E-91D2-0892FD6E6076}" type="pres">
      <dgm:prSet presAssocID="{52E23018-8FA0-4ED9-9DD4-D247068DD25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634167B-0F1A-4269-9314-A64F4FD917C0}" type="pres">
      <dgm:prSet presAssocID="{A44C12B8-0087-43CF-AE72-59229457EA81}" presName="root1" presStyleCnt="0"/>
      <dgm:spPr/>
    </dgm:pt>
    <dgm:pt modelId="{18619191-47D4-4562-8C1E-743D78D3AF88}" type="pres">
      <dgm:prSet presAssocID="{A44C12B8-0087-43CF-AE72-59229457EA81}" presName="LevelOneTextNode" presStyleLbl="node0" presStyleIdx="0" presStyleCnt="1" custLinFactNeighborX="-28166" custLinFactNeighborY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712581D-F1C5-4B52-87A1-234A971AB311}" type="pres">
      <dgm:prSet presAssocID="{A44C12B8-0087-43CF-AE72-59229457EA81}" presName="level2hierChild" presStyleCnt="0"/>
      <dgm:spPr/>
    </dgm:pt>
    <dgm:pt modelId="{D4EAD1F8-D623-4597-99C7-D003E85E3378}" type="pres">
      <dgm:prSet presAssocID="{8FA8B23D-AD83-41CA-A00D-33A33E7BA08F}" presName="conn2-1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8E190A4B-7888-485E-A054-4373C6DEC3DB}" type="pres">
      <dgm:prSet presAssocID="{8FA8B23D-AD83-41CA-A00D-33A33E7BA08F}" presName="connTx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C910EB9A-8662-4CDB-BC28-189E51E18FDF}" type="pres">
      <dgm:prSet presAssocID="{8EEC1BF5-C0A6-47A6-9BE2-456DE6626899}" presName="root2" presStyleCnt="0"/>
      <dgm:spPr/>
    </dgm:pt>
    <dgm:pt modelId="{A00B1400-F3EB-49AB-9F3E-B625B1A57865}" type="pres">
      <dgm:prSet presAssocID="{8EEC1BF5-C0A6-47A6-9BE2-456DE6626899}" presName="LevelTwoTextNode" presStyleLbl="node2" presStyleIdx="0" presStyleCnt="3" custLinFactNeighborX="-955" custLinFactNeighborY="-8458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AC39ABC-A39E-4020-8194-496C84F91A5F}" type="pres">
      <dgm:prSet presAssocID="{8EEC1BF5-C0A6-47A6-9BE2-456DE6626899}" presName="level3hierChild" presStyleCnt="0"/>
      <dgm:spPr/>
    </dgm:pt>
    <dgm:pt modelId="{911F2CCC-95D7-4922-A819-2A48C7B08C57}" type="pres">
      <dgm:prSet presAssocID="{654A76C8-A3B1-4E4C-9435-325689105F56}" presName="conn2-1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2DCE3F6F-8C7C-4A2B-B686-A1F21504BD07}" type="pres">
      <dgm:prSet presAssocID="{654A76C8-A3B1-4E4C-9435-325689105F56}" presName="connTx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928C7DD1-B1DF-4FD3-8FE8-702416E7DCE8}" type="pres">
      <dgm:prSet presAssocID="{B62A0C50-261A-4CE3-9392-6D49A24CD306}" presName="root2" presStyleCnt="0"/>
      <dgm:spPr/>
    </dgm:pt>
    <dgm:pt modelId="{9B2BB0A9-6458-40E8-B329-89FEF785C0C8}" type="pres">
      <dgm:prSet presAssocID="{B62A0C50-261A-4CE3-9392-6D49A24CD306}" presName="LevelTwoTextNode" presStyleLbl="node2" presStyleIdx="1" presStyleCnt="3" custLinFactNeighborX="28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A0B89C1-810C-4B31-867C-9828ABA12C02}" type="pres">
      <dgm:prSet presAssocID="{B62A0C50-261A-4CE3-9392-6D49A24CD306}" presName="level3hierChild" presStyleCnt="0"/>
      <dgm:spPr/>
    </dgm:pt>
    <dgm:pt modelId="{C18C1E2E-2990-4DA5-A05F-D13E070ACDAD}" type="pres">
      <dgm:prSet presAssocID="{A7518B86-B0AA-461A-B6DD-46E723EF7EDD}" presName="conn2-1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0828F2D4-B701-4CAD-845F-B486622E77FA}" type="pres">
      <dgm:prSet presAssocID="{A7518B86-B0AA-461A-B6DD-46E723EF7EDD}" presName="connTx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E0799AEA-E8DD-405A-97B0-15A8763072F1}" type="pres">
      <dgm:prSet presAssocID="{FC33EEFE-254A-4F6B-B04C-8B3433241412}" presName="root2" presStyleCnt="0"/>
      <dgm:spPr/>
    </dgm:pt>
    <dgm:pt modelId="{A4816675-844F-4C15-8311-E0F1A7343912}" type="pres">
      <dgm:prSet presAssocID="{FC33EEFE-254A-4F6B-B04C-8B3433241412}" presName="LevelTwoTextNode" presStyleLbl="node2" presStyleIdx="2" presStyleCnt="3" custLinFactNeighborX="-956" custLinFactNeighborY="881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2EE2EC6-E1B5-42CD-9F9E-79031A4F5486}" type="pres">
      <dgm:prSet presAssocID="{FC33EEFE-254A-4F6B-B04C-8B3433241412}" presName="level3hierChild" presStyleCnt="0"/>
      <dgm:spPr/>
    </dgm:pt>
  </dgm:ptLst>
  <dgm:cxnLst>
    <dgm:cxn modelId="{D227E78A-D877-4B51-9613-0F3D3F9F3DD9}" type="presOf" srcId="{A7518B86-B0AA-461A-B6DD-46E723EF7EDD}" destId="{0828F2D4-B701-4CAD-845F-B486622E77FA}" srcOrd="1" destOrd="0" presId="urn:microsoft.com/office/officeart/2008/layout/HorizontalMultiLevelHierarchy"/>
    <dgm:cxn modelId="{C1BD9639-B28A-4F9A-AE43-964EECBF557E}" type="presOf" srcId="{FC33EEFE-254A-4F6B-B04C-8B3433241412}" destId="{A4816675-844F-4C15-8311-E0F1A7343912}" srcOrd="0" destOrd="0" presId="urn:microsoft.com/office/officeart/2008/layout/HorizontalMultiLevelHierarchy"/>
    <dgm:cxn modelId="{48120480-E842-485B-90C8-3B717CD2C8D3}" type="presOf" srcId="{8FA8B23D-AD83-41CA-A00D-33A33E7BA08F}" destId="{8E190A4B-7888-485E-A054-4373C6DEC3DB}" srcOrd="1" destOrd="0" presId="urn:microsoft.com/office/officeart/2008/layout/HorizontalMultiLevelHierarchy"/>
    <dgm:cxn modelId="{2A223307-1C72-4C16-BEDD-831DADE34350}" type="presOf" srcId="{52E23018-8FA0-4ED9-9DD4-D247068DD250}" destId="{91A8F7C2-A656-425E-91D2-0892FD6E6076}" srcOrd="0" destOrd="0" presId="urn:microsoft.com/office/officeart/2008/layout/HorizontalMultiLevelHierarchy"/>
    <dgm:cxn modelId="{0673B7DD-BEF5-48E4-B305-4EEFBF6B535F}" type="presOf" srcId="{A44C12B8-0087-43CF-AE72-59229457EA81}" destId="{18619191-47D4-4562-8C1E-743D78D3AF88}" srcOrd="0" destOrd="0" presId="urn:microsoft.com/office/officeart/2008/layout/HorizontalMultiLevelHierarchy"/>
    <dgm:cxn modelId="{4CFDF7E4-6919-4A6F-9E0D-A739A26C2D1C}" srcId="{A44C12B8-0087-43CF-AE72-59229457EA81}" destId="{B62A0C50-261A-4CE3-9392-6D49A24CD306}" srcOrd="1" destOrd="0" parTransId="{654A76C8-A3B1-4E4C-9435-325689105F56}" sibTransId="{9AE89712-AAF3-4C9D-87FD-751F3314117A}"/>
    <dgm:cxn modelId="{F8B9604C-CA96-45AA-BEB5-190E85CE363F}" type="presOf" srcId="{654A76C8-A3B1-4E4C-9435-325689105F56}" destId="{2DCE3F6F-8C7C-4A2B-B686-A1F21504BD07}" srcOrd="1" destOrd="0" presId="urn:microsoft.com/office/officeart/2008/layout/HorizontalMultiLevelHierarchy"/>
    <dgm:cxn modelId="{3DE01AE5-9111-4849-BD93-0ADD0EAFB893}" type="presOf" srcId="{654A76C8-A3B1-4E4C-9435-325689105F56}" destId="{911F2CCC-95D7-4922-A819-2A48C7B08C57}" srcOrd="0" destOrd="0" presId="urn:microsoft.com/office/officeart/2008/layout/HorizontalMultiLevelHierarchy"/>
    <dgm:cxn modelId="{ADA26973-9F38-41F4-A097-EB6676270A37}" srcId="{52E23018-8FA0-4ED9-9DD4-D247068DD250}" destId="{A44C12B8-0087-43CF-AE72-59229457EA81}" srcOrd="0" destOrd="0" parTransId="{3AFBB491-A1C6-4F9E-A6B5-A6947A271CD4}" sibTransId="{17B9FF8F-01AE-4846-ABD4-164A733C5E07}"/>
    <dgm:cxn modelId="{AAFD7CF0-47C5-4B58-B1B2-F5195D0EE859}" srcId="{A44C12B8-0087-43CF-AE72-59229457EA81}" destId="{8EEC1BF5-C0A6-47A6-9BE2-456DE6626899}" srcOrd="0" destOrd="0" parTransId="{8FA8B23D-AD83-41CA-A00D-33A33E7BA08F}" sibTransId="{B65510E5-1B2A-4E30-B390-4F7BBB75B966}"/>
    <dgm:cxn modelId="{4D546BE5-2012-4987-8EF9-F7D504AA7B41}" type="presOf" srcId="{8FA8B23D-AD83-41CA-A00D-33A33E7BA08F}" destId="{D4EAD1F8-D623-4597-99C7-D003E85E3378}" srcOrd="0" destOrd="0" presId="urn:microsoft.com/office/officeart/2008/layout/HorizontalMultiLevelHierarchy"/>
    <dgm:cxn modelId="{3DCE8A13-E92B-48CA-A855-1D4E7FDE19D8}" type="presOf" srcId="{8EEC1BF5-C0A6-47A6-9BE2-456DE6626899}" destId="{A00B1400-F3EB-49AB-9F3E-B625B1A57865}" srcOrd="0" destOrd="0" presId="urn:microsoft.com/office/officeart/2008/layout/HorizontalMultiLevelHierarchy"/>
    <dgm:cxn modelId="{58FF6738-43F9-4162-8602-03BF0EE1C1BD}" type="presOf" srcId="{A7518B86-B0AA-461A-B6DD-46E723EF7EDD}" destId="{C18C1E2E-2990-4DA5-A05F-D13E070ACDAD}" srcOrd="0" destOrd="0" presId="urn:microsoft.com/office/officeart/2008/layout/HorizontalMultiLevelHierarchy"/>
    <dgm:cxn modelId="{B298C557-C0DA-4CAE-8F36-8A19F174360F}" srcId="{A44C12B8-0087-43CF-AE72-59229457EA81}" destId="{FC33EEFE-254A-4F6B-B04C-8B3433241412}" srcOrd="2" destOrd="0" parTransId="{A7518B86-B0AA-461A-B6DD-46E723EF7EDD}" sibTransId="{5362A59A-3544-4236-A37E-E00A49670D7D}"/>
    <dgm:cxn modelId="{F32B48C0-F0D0-4810-B295-12CAE3B3B72B}" type="presOf" srcId="{B62A0C50-261A-4CE3-9392-6D49A24CD306}" destId="{9B2BB0A9-6458-40E8-B329-89FEF785C0C8}" srcOrd="0" destOrd="0" presId="urn:microsoft.com/office/officeart/2008/layout/HorizontalMultiLevelHierarchy"/>
    <dgm:cxn modelId="{D64AAE89-396D-4955-B605-169C62A1B7E4}" type="presParOf" srcId="{91A8F7C2-A656-425E-91D2-0892FD6E6076}" destId="{F634167B-0F1A-4269-9314-A64F4FD917C0}" srcOrd="0" destOrd="0" presId="urn:microsoft.com/office/officeart/2008/layout/HorizontalMultiLevelHierarchy"/>
    <dgm:cxn modelId="{E7B3D10A-C26E-45FC-8E60-B6C64F070807}" type="presParOf" srcId="{F634167B-0F1A-4269-9314-A64F4FD917C0}" destId="{18619191-47D4-4562-8C1E-743D78D3AF88}" srcOrd="0" destOrd="0" presId="urn:microsoft.com/office/officeart/2008/layout/HorizontalMultiLevelHierarchy"/>
    <dgm:cxn modelId="{81EFF130-9BA8-4207-8998-2809E4818855}" type="presParOf" srcId="{F634167B-0F1A-4269-9314-A64F4FD917C0}" destId="{D712581D-F1C5-4B52-87A1-234A971AB311}" srcOrd="1" destOrd="0" presId="urn:microsoft.com/office/officeart/2008/layout/HorizontalMultiLevelHierarchy"/>
    <dgm:cxn modelId="{F64ED8E1-08D5-4A7B-84E2-E7B4761DA9D8}" type="presParOf" srcId="{D712581D-F1C5-4B52-87A1-234A971AB311}" destId="{D4EAD1F8-D623-4597-99C7-D003E85E3378}" srcOrd="0" destOrd="0" presId="urn:microsoft.com/office/officeart/2008/layout/HorizontalMultiLevelHierarchy"/>
    <dgm:cxn modelId="{A2F233FB-7F0F-43F3-AB71-38A00AA868C5}" type="presParOf" srcId="{D4EAD1F8-D623-4597-99C7-D003E85E3378}" destId="{8E190A4B-7888-485E-A054-4373C6DEC3DB}" srcOrd="0" destOrd="0" presId="urn:microsoft.com/office/officeart/2008/layout/HorizontalMultiLevelHierarchy"/>
    <dgm:cxn modelId="{BAD8514A-2D59-4C9E-9239-37CB83EED1CE}" type="presParOf" srcId="{D712581D-F1C5-4B52-87A1-234A971AB311}" destId="{C910EB9A-8662-4CDB-BC28-189E51E18FDF}" srcOrd="1" destOrd="0" presId="urn:microsoft.com/office/officeart/2008/layout/HorizontalMultiLevelHierarchy"/>
    <dgm:cxn modelId="{257578F8-8A28-4CC7-92B2-5EEDE23E9104}" type="presParOf" srcId="{C910EB9A-8662-4CDB-BC28-189E51E18FDF}" destId="{A00B1400-F3EB-49AB-9F3E-B625B1A57865}" srcOrd="0" destOrd="0" presId="urn:microsoft.com/office/officeart/2008/layout/HorizontalMultiLevelHierarchy"/>
    <dgm:cxn modelId="{77B01598-7F9C-4339-A48E-4DA588E1A858}" type="presParOf" srcId="{C910EB9A-8662-4CDB-BC28-189E51E18FDF}" destId="{6AC39ABC-A39E-4020-8194-496C84F91A5F}" srcOrd="1" destOrd="0" presId="urn:microsoft.com/office/officeart/2008/layout/HorizontalMultiLevelHierarchy"/>
    <dgm:cxn modelId="{814DF572-F5B4-4701-A707-7410C623F08B}" type="presParOf" srcId="{D712581D-F1C5-4B52-87A1-234A971AB311}" destId="{911F2CCC-95D7-4922-A819-2A48C7B08C57}" srcOrd="2" destOrd="0" presId="urn:microsoft.com/office/officeart/2008/layout/HorizontalMultiLevelHierarchy"/>
    <dgm:cxn modelId="{06A41D0D-B115-4C30-B06E-60450B643AF9}" type="presParOf" srcId="{911F2CCC-95D7-4922-A819-2A48C7B08C57}" destId="{2DCE3F6F-8C7C-4A2B-B686-A1F21504BD07}" srcOrd="0" destOrd="0" presId="urn:microsoft.com/office/officeart/2008/layout/HorizontalMultiLevelHierarchy"/>
    <dgm:cxn modelId="{4C1ED74F-AB73-4A7D-BC5A-90E0329905CB}" type="presParOf" srcId="{D712581D-F1C5-4B52-87A1-234A971AB311}" destId="{928C7DD1-B1DF-4FD3-8FE8-702416E7DCE8}" srcOrd="3" destOrd="0" presId="urn:microsoft.com/office/officeart/2008/layout/HorizontalMultiLevelHierarchy"/>
    <dgm:cxn modelId="{092CDA85-B464-4CFD-954C-99E3950E7842}" type="presParOf" srcId="{928C7DD1-B1DF-4FD3-8FE8-702416E7DCE8}" destId="{9B2BB0A9-6458-40E8-B329-89FEF785C0C8}" srcOrd="0" destOrd="0" presId="urn:microsoft.com/office/officeart/2008/layout/HorizontalMultiLevelHierarchy"/>
    <dgm:cxn modelId="{A9EC2D24-C4C7-443C-AB2C-B7E26EFAD091}" type="presParOf" srcId="{928C7DD1-B1DF-4FD3-8FE8-702416E7DCE8}" destId="{1A0B89C1-810C-4B31-867C-9828ABA12C02}" srcOrd="1" destOrd="0" presId="urn:microsoft.com/office/officeart/2008/layout/HorizontalMultiLevelHierarchy"/>
    <dgm:cxn modelId="{F34D61AC-696B-44DC-B7DD-CBC7BF766F28}" type="presParOf" srcId="{D712581D-F1C5-4B52-87A1-234A971AB311}" destId="{C18C1E2E-2990-4DA5-A05F-D13E070ACDAD}" srcOrd="4" destOrd="0" presId="urn:microsoft.com/office/officeart/2008/layout/HorizontalMultiLevelHierarchy"/>
    <dgm:cxn modelId="{DB87CCA4-3B8D-482A-A170-856933C71A71}" type="presParOf" srcId="{C18C1E2E-2990-4DA5-A05F-D13E070ACDAD}" destId="{0828F2D4-B701-4CAD-845F-B486622E77FA}" srcOrd="0" destOrd="0" presId="urn:microsoft.com/office/officeart/2008/layout/HorizontalMultiLevelHierarchy"/>
    <dgm:cxn modelId="{82995A23-80E7-49A8-B934-B6999DB848F0}" type="presParOf" srcId="{D712581D-F1C5-4B52-87A1-234A971AB311}" destId="{E0799AEA-E8DD-405A-97B0-15A8763072F1}" srcOrd="5" destOrd="0" presId="urn:microsoft.com/office/officeart/2008/layout/HorizontalMultiLevelHierarchy"/>
    <dgm:cxn modelId="{052E2801-1D6D-43C2-A2E1-538D1F14D5D4}" type="presParOf" srcId="{E0799AEA-E8DD-405A-97B0-15A8763072F1}" destId="{A4816675-844F-4C15-8311-E0F1A7343912}" srcOrd="0" destOrd="0" presId="urn:microsoft.com/office/officeart/2008/layout/HorizontalMultiLevelHierarchy"/>
    <dgm:cxn modelId="{73CC02B0-5BAC-4A6C-8360-8C1CD1BF84CC}" type="presParOf" srcId="{E0799AEA-E8DD-405A-97B0-15A8763072F1}" destId="{32EE2EC6-E1B5-42CD-9F9E-79031A4F548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F1486D-9607-46FF-ACD1-EB2939FCF897}" type="doc">
      <dgm:prSet loTypeId="urn:microsoft.com/office/officeart/2005/8/layout/hierarchy3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A888498E-1422-4B53-B1B9-C16B84C4B186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GHC</a:t>
          </a:r>
        </a:p>
      </dgm:t>
    </dgm:pt>
    <dgm:pt modelId="{C950287C-C3A6-4303-9A12-D1F14DEFD411}" type="parTrans" cxnId="{5404446B-5CFE-4F62-A3B7-54F6224EBCE7}">
      <dgm:prSet/>
      <dgm:spPr/>
      <dgm:t>
        <a:bodyPr/>
        <a:lstStyle/>
        <a:p>
          <a:endParaRPr lang="en-US"/>
        </a:p>
      </dgm:t>
    </dgm:pt>
    <dgm:pt modelId="{E9D05412-82E0-4996-AD50-31ACD8D60F93}" type="sibTrans" cxnId="{5404446B-5CFE-4F62-A3B7-54F6224EBCE7}">
      <dgm:prSet/>
      <dgm:spPr/>
      <dgm:t>
        <a:bodyPr/>
        <a:lstStyle/>
        <a:p>
          <a:endParaRPr lang="en-US"/>
        </a:p>
      </dgm:t>
    </dgm:pt>
    <dgm:pt modelId="{996110D1-2853-4C54-8CF8-7D63182A0F78}">
      <dgm:prSet phldrT="[Text]" custT="1"/>
      <dgm:spPr/>
      <dgm:t>
        <a:bodyPr/>
        <a:lstStyle/>
        <a:p>
          <a:r>
            <a:rPr lang="en-US" sz="1100" b="1"/>
            <a:t>Safe &amp;Effective Health Care Environment </a:t>
          </a:r>
        </a:p>
        <a:p>
          <a:endParaRPr lang="en-US" sz="500"/>
        </a:p>
      </dgm:t>
    </dgm:pt>
    <dgm:pt modelId="{57647093-E7C0-4687-A6A6-1B559267E50B}" type="parTrans" cxnId="{9543A649-AAEB-4EE6-B79E-66B7F3B2BCC9}">
      <dgm:prSet/>
      <dgm:spPr/>
      <dgm:t>
        <a:bodyPr/>
        <a:lstStyle/>
        <a:p>
          <a:endParaRPr lang="en-US"/>
        </a:p>
      </dgm:t>
    </dgm:pt>
    <dgm:pt modelId="{58E667B1-7E1F-44FC-9083-F3E082F1263D}" type="sibTrans" cxnId="{9543A649-AAEB-4EE6-B79E-66B7F3B2BCC9}">
      <dgm:prSet/>
      <dgm:spPr/>
      <dgm:t>
        <a:bodyPr/>
        <a:lstStyle/>
        <a:p>
          <a:endParaRPr lang="en-US"/>
        </a:p>
      </dgm:t>
    </dgm:pt>
    <dgm:pt modelId="{54299692-AE97-43B0-925A-E95670D6BE45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PAAC</a:t>
          </a:r>
        </a:p>
      </dgm:t>
    </dgm:pt>
    <dgm:pt modelId="{62CC78DC-A480-47E7-A56B-A74526065452}" type="parTrans" cxnId="{BD24EF8C-93CE-467C-84D8-88AD5B43FF96}">
      <dgm:prSet/>
      <dgm:spPr/>
      <dgm:t>
        <a:bodyPr/>
        <a:lstStyle/>
        <a:p>
          <a:endParaRPr lang="en-US"/>
        </a:p>
      </dgm:t>
    </dgm:pt>
    <dgm:pt modelId="{757A7AC5-2FE8-4F2A-A5C2-0F975E4C44A9}" type="sibTrans" cxnId="{BD24EF8C-93CE-467C-84D8-88AD5B43FF96}">
      <dgm:prSet/>
      <dgm:spPr/>
      <dgm:t>
        <a:bodyPr/>
        <a:lstStyle/>
        <a:p>
          <a:endParaRPr lang="en-US"/>
        </a:p>
      </dgm:t>
    </dgm:pt>
    <dgm:pt modelId="{9957DE2D-8E04-4BC7-A0A8-F7B2A46666B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SAAC</a:t>
          </a:r>
        </a:p>
      </dgm:t>
    </dgm:pt>
    <dgm:pt modelId="{88F41596-F9D6-4DC8-BF7F-2265F398901D}" type="parTrans" cxnId="{D189B75E-D89A-4DAE-9D49-4B9A4A3DD646}">
      <dgm:prSet/>
      <dgm:spPr/>
      <dgm:t>
        <a:bodyPr/>
        <a:lstStyle/>
        <a:p>
          <a:endParaRPr lang="en-US"/>
        </a:p>
      </dgm:t>
    </dgm:pt>
    <dgm:pt modelId="{281B40F9-64BD-422B-95D7-8334A65CB935}" type="sibTrans" cxnId="{D189B75E-D89A-4DAE-9D49-4B9A4A3DD646}">
      <dgm:prSet/>
      <dgm:spPr/>
      <dgm:t>
        <a:bodyPr/>
        <a:lstStyle/>
        <a:p>
          <a:endParaRPr lang="en-US"/>
        </a:p>
      </dgm:t>
    </dgm:pt>
    <dgm:pt modelId="{7E1A9062-004A-4CFC-8168-7750AFC516AE}">
      <dgm:prSet custT="1"/>
      <dgm:spPr/>
      <dgm:t>
        <a:bodyPr/>
        <a:lstStyle/>
        <a:p>
          <a:pPr algn="ctr"/>
          <a:r>
            <a:rPr lang="en-US" sz="1100" b="1"/>
            <a:t>Communication </a:t>
          </a:r>
        </a:p>
      </dgm:t>
    </dgm:pt>
    <dgm:pt modelId="{F10A44D6-D895-4A3B-833B-1C4ABE963B63}" type="parTrans" cxnId="{0DFFEF81-A238-4CBE-9F24-B5B85CA58085}">
      <dgm:prSet/>
      <dgm:spPr/>
      <dgm:t>
        <a:bodyPr/>
        <a:lstStyle/>
        <a:p>
          <a:endParaRPr lang="en-US"/>
        </a:p>
      </dgm:t>
    </dgm:pt>
    <dgm:pt modelId="{C57FF572-9844-4C1F-935C-09E99BC9D698}" type="sibTrans" cxnId="{0DFFEF81-A238-4CBE-9F24-B5B85CA58085}">
      <dgm:prSet/>
      <dgm:spPr/>
      <dgm:t>
        <a:bodyPr/>
        <a:lstStyle/>
        <a:p>
          <a:endParaRPr lang="en-US"/>
        </a:p>
      </dgm:t>
    </dgm:pt>
    <dgm:pt modelId="{8A082D2E-C571-4AE7-9C32-54544C6C83A5}">
      <dgm:prSet custT="1"/>
      <dgm:spPr/>
      <dgm:t>
        <a:bodyPr/>
        <a:lstStyle/>
        <a:p>
          <a:r>
            <a:rPr lang="en-US" sz="1100" b="1"/>
            <a:t>Health Information Utilization</a:t>
          </a:r>
        </a:p>
        <a:p>
          <a:r>
            <a:rPr lang="en-US" sz="1100" b="1"/>
            <a:t>  </a:t>
          </a:r>
        </a:p>
      </dgm:t>
    </dgm:pt>
    <dgm:pt modelId="{737E8F51-1C29-418F-A06E-66FB67C6756B}" type="sibTrans" cxnId="{4B5AC9BE-4FF2-49D0-8030-286746E43806}">
      <dgm:prSet/>
      <dgm:spPr/>
      <dgm:t>
        <a:bodyPr/>
        <a:lstStyle/>
        <a:p>
          <a:endParaRPr lang="en-US"/>
        </a:p>
      </dgm:t>
    </dgm:pt>
    <dgm:pt modelId="{EFE03875-7EA5-404D-A27E-BD162859CEB5}" type="parTrans" cxnId="{4B5AC9BE-4FF2-49D0-8030-286746E43806}">
      <dgm:prSet/>
      <dgm:spPr/>
      <dgm:t>
        <a:bodyPr/>
        <a:lstStyle/>
        <a:p>
          <a:endParaRPr lang="en-US"/>
        </a:p>
      </dgm:t>
    </dgm:pt>
    <dgm:pt modelId="{EB73B6C9-43C7-47DC-B3C0-2ED4BF28A4AC}">
      <dgm:prSet custT="1"/>
      <dgm:spPr/>
      <dgm:t>
        <a:bodyPr/>
        <a:lstStyle/>
        <a:p>
          <a:r>
            <a:rPr lang="en-US" sz="1200" b="1"/>
            <a:t>Professional Responsibility </a:t>
          </a:r>
          <a:endParaRPr lang="en-US" sz="1200"/>
        </a:p>
      </dgm:t>
    </dgm:pt>
    <dgm:pt modelId="{873E888C-F96A-4ED8-9656-8F24371D82E1}" type="parTrans" cxnId="{AD9394C1-E342-432F-BA05-4BFE9D57DB0C}">
      <dgm:prSet/>
      <dgm:spPr/>
      <dgm:t>
        <a:bodyPr/>
        <a:lstStyle/>
        <a:p>
          <a:endParaRPr lang="en-US"/>
        </a:p>
      </dgm:t>
    </dgm:pt>
    <dgm:pt modelId="{01BB8A36-01CE-41E6-9AA0-7DBBC4AFA039}" type="sibTrans" cxnId="{AD9394C1-E342-432F-BA05-4BFE9D57DB0C}">
      <dgm:prSet/>
      <dgm:spPr/>
      <dgm:t>
        <a:bodyPr/>
        <a:lstStyle/>
        <a:p>
          <a:endParaRPr lang="en-US"/>
        </a:p>
      </dgm:t>
    </dgm:pt>
    <dgm:pt modelId="{A1E367A7-DC32-4192-8307-08C1A8CDA2CF}">
      <dgm:prSet/>
      <dgm:spPr/>
      <dgm:t>
        <a:bodyPr/>
        <a:lstStyle/>
        <a:p>
          <a:r>
            <a:rPr lang="en-US" b="1"/>
            <a:t>-Safety of practice and risk management  </a:t>
          </a:r>
        </a:p>
        <a:p>
          <a:r>
            <a:rPr lang="en-US" b="1"/>
            <a:t>-Care of Anaesthetic Machine and  Monitoring Related Equipment</a:t>
          </a:r>
          <a:endParaRPr lang="en-US"/>
        </a:p>
      </dgm:t>
    </dgm:pt>
    <dgm:pt modelId="{16BC4AD9-4ECB-480A-A50D-DC1BA5881C5B}" type="parTrans" cxnId="{15F45B75-8D5A-43B3-BFA4-3E0E470D1510}">
      <dgm:prSet/>
      <dgm:spPr/>
      <dgm:t>
        <a:bodyPr/>
        <a:lstStyle/>
        <a:p>
          <a:endParaRPr lang="en-US"/>
        </a:p>
      </dgm:t>
    </dgm:pt>
    <dgm:pt modelId="{1B6FE736-500F-4C88-9A6C-9A87A20E4FE8}" type="sibTrans" cxnId="{15F45B75-8D5A-43B3-BFA4-3E0E470D1510}">
      <dgm:prSet/>
      <dgm:spPr/>
      <dgm:t>
        <a:bodyPr/>
        <a:lstStyle/>
        <a:p>
          <a:endParaRPr lang="en-US"/>
        </a:p>
      </dgm:t>
    </dgm:pt>
    <dgm:pt modelId="{9DE3B1D0-FF18-4A41-9EBE-B21211C627EA}">
      <dgm:prSet custT="1"/>
      <dgm:spPr/>
      <dgm:t>
        <a:bodyPr/>
        <a:lstStyle/>
        <a:p>
          <a:r>
            <a:rPr lang="en-US" sz="1400" b="1"/>
            <a:t>Preparation of Patients for Theatre</a:t>
          </a:r>
          <a:endParaRPr lang="en-US" sz="1400"/>
        </a:p>
      </dgm:t>
    </dgm:pt>
    <dgm:pt modelId="{B3AC5BA6-E6AF-4684-97FB-D3068BBFC2D2}" type="parTrans" cxnId="{073ED6DC-D446-41FC-A916-A78A315E0852}">
      <dgm:prSet/>
      <dgm:spPr/>
      <dgm:t>
        <a:bodyPr/>
        <a:lstStyle/>
        <a:p>
          <a:endParaRPr lang="en-US"/>
        </a:p>
      </dgm:t>
    </dgm:pt>
    <dgm:pt modelId="{34303936-22EA-46DD-A7CE-9066C89B94A2}" type="sibTrans" cxnId="{073ED6DC-D446-41FC-A916-A78A315E0852}">
      <dgm:prSet/>
      <dgm:spPr/>
      <dgm:t>
        <a:bodyPr/>
        <a:lstStyle/>
        <a:p>
          <a:endParaRPr lang="en-US"/>
        </a:p>
      </dgm:t>
    </dgm:pt>
    <dgm:pt modelId="{AAAE3459-A5DA-4FE1-8F9E-7D57F67298D1}">
      <dgm:prSet custT="1"/>
      <dgm:spPr/>
      <dgm:t>
        <a:bodyPr/>
        <a:lstStyle/>
        <a:p>
          <a:r>
            <a:rPr lang="en-US" sz="1400" b="1"/>
            <a:t>Anaesthetic Procedures</a:t>
          </a:r>
          <a:endParaRPr lang="en-US" sz="1400"/>
        </a:p>
      </dgm:t>
    </dgm:pt>
    <dgm:pt modelId="{A6E33DD8-9212-414E-ABEF-1DF1CBF9DD8B}" type="parTrans" cxnId="{BB5140C5-838A-4EB0-9FF6-22B1162E4948}">
      <dgm:prSet/>
      <dgm:spPr/>
      <dgm:t>
        <a:bodyPr/>
        <a:lstStyle/>
        <a:p>
          <a:endParaRPr lang="en-US"/>
        </a:p>
      </dgm:t>
    </dgm:pt>
    <dgm:pt modelId="{242DF0C4-2107-4B22-955A-0D6C7DB1903F}" type="sibTrans" cxnId="{BB5140C5-838A-4EB0-9FF6-22B1162E4948}">
      <dgm:prSet/>
      <dgm:spPr/>
      <dgm:t>
        <a:bodyPr/>
        <a:lstStyle/>
        <a:p>
          <a:endParaRPr lang="en-US"/>
        </a:p>
      </dgm:t>
    </dgm:pt>
    <dgm:pt modelId="{72DAE12E-04A5-4366-AB04-9C5108458449}">
      <dgm:prSet custT="1"/>
      <dgm:spPr/>
      <dgm:t>
        <a:bodyPr/>
        <a:lstStyle/>
        <a:p>
          <a:r>
            <a:rPr lang="en-US" sz="1400" b="1"/>
            <a:t>Sedation </a:t>
          </a:r>
          <a:endParaRPr lang="en-US" sz="1400"/>
        </a:p>
      </dgm:t>
    </dgm:pt>
    <dgm:pt modelId="{04DF4B9B-4AFD-4DE9-94C6-0659817B9F9B}" type="parTrans" cxnId="{5563E421-D035-4579-B4D9-425ADE917E77}">
      <dgm:prSet/>
      <dgm:spPr/>
      <dgm:t>
        <a:bodyPr/>
        <a:lstStyle/>
        <a:p>
          <a:endParaRPr lang="en-US"/>
        </a:p>
      </dgm:t>
    </dgm:pt>
    <dgm:pt modelId="{F384CD24-98A4-43E5-A3FF-A1402F95EE01}" type="sibTrans" cxnId="{5563E421-D035-4579-B4D9-425ADE917E77}">
      <dgm:prSet/>
      <dgm:spPr/>
      <dgm:t>
        <a:bodyPr/>
        <a:lstStyle/>
        <a:p>
          <a:endParaRPr lang="en-US"/>
        </a:p>
      </dgm:t>
    </dgm:pt>
    <dgm:pt modelId="{455B015B-B9D9-48B0-960F-63CB887FDCF9}">
      <dgm:prSet custT="1"/>
      <dgm:spPr/>
      <dgm:t>
        <a:bodyPr/>
        <a:lstStyle/>
        <a:p>
          <a:r>
            <a:rPr lang="en-US" sz="1400" b="1"/>
            <a:t>Airway Management</a:t>
          </a:r>
          <a:endParaRPr lang="en-US" sz="1400"/>
        </a:p>
      </dgm:t>
    </dgm:pt>
    <dgm:pt modelId="{77612439-9086-4471-AC03-F10C850FF55C}" type="parTrans" cxnId="{D1A25F2A-157F-4295-9CA7-5BAFF25836C7}">
      <dgm:prSet/>
      <dgm:spPr/>
      <dgm:t>
        <a:bodyPr/>
        <a:lstStyle/>
        <a:p>
          <a:endParaRPr lang="en-US"/>
        </a:p>
      </dgm:t>
    </dgm:pt>
    <dgm:pt modelId="{EFA7E75E-2D01-447B-AC29-F6007055F1AF}" type="sibTrans" cxnId="{D1A25F2A-157F-4295-9CA7-5BAFF25836C7}">
      <dgm:prSet/>
      <dgm:spPr/>
      <dgm:t>
        <a:bodyPr/>
        <a:lstStyle/>
        <a:p>
          <a:endParaRPr lang="en-US"/>
        </a:p>
      </dgm:t>
    </dgm:pt>
    <dgm:pt modelId="{89D227F6-D0B9-4D74-BFCA-3E9D13EECD91}">
      <dgm:prSet custT="1"/>
      <dgm:spPr/>
      <dgm:t>
        <a:bodyPr/>
        <a:lstStyle/>
        <a:p>
          <a:r>
            <a:rPr lang="en-US" sz="1400" b="1"/>
            <a:t>Intra-operative care </a:t>
          </a:r>
          <a:endParaRPr lang="en-US" sz="1400"/>
        </a:p>
      </dgm:t>
    </dgm:pt>
    <dgm:pt modelId="{DDB039D2-E14E-450E-8765-9D2502765468}" type="parTrans" cxnId="{F298A480-3E95-43A1-A6E7-1E8B0A84DE0B}">
      <dgm:prSet/>
      <dgm:spPr/>
      <dgm:t>
        <a:bodyPr/>
        <a:lstStyle/>
        <a:p>
          <a:endParaRPr lang="en-US"/>
        </a:p>
      </dgm:t>
    </dgm:pt>
    <dgm:pt modelId="{6B2C03A1-D64E-4592-811D-01848D2FEB07}" type="sibTrans" cxnId="{F298A480-3E95-43A1-A6E7-1E8B0A84DE0B}">
      <dgm:prSet/>
      <dgm:spPr/>
      <dgm:t>
        <a:bodyPr/>
        <a:lstStyle/>
        <a:p>
          <a:endParaRPr lang="en-US"/>
        </a:p>
      </dgm:t>
    </dgm:pt>
    <dgm:pt modelId="{3B9EC777-8D6E-4A29-BF1B-8BA2AEB2A7FB}">
      <dgm:prSet custT="1"/>
      <dgm:spPr/>
      <dgm:t>
        <a:bodyPr/>
        <a:lstStyle/>
        <a:p>
          <a:r>
            <a:rPr lang="en-US" sz="1600" b="1"/>
            <a:t>Special cases </a:t>
          </a:r>
          <a:endParaRPr lang="en-US" sz="1600"/>
        </a:p>
      </dgm:t>
    </dgm:pt>
    <dgm:pt modelId="{87C8BEF1-9C13-4292-BCC6-440D3F0A8173}" type="parTrans" cxnId="{A8D9AABD-4030-459C-A238-84F2FF274332}">
      <dgm:prSet/>
      <dgm:spPr/>
      <dgm:t>
        <a:bodyPr/>
        <a:lstStyle/>
        <a:p>
          <a:endParaRPr lang="en-US"/>
        </a:p>
      </dgm:t>
    </dgm:pt>
    <dgm:pt modelId="{6FDC7CDF-A573-4B65-BF3F-26A42C1507F7}" type="sibTrans" cxnId="{A8D9AABD-4030-459C-A238-84F2FF274332}">
      <dgm:prSet/>
      <dgm:spPr/>
      <dgm:t>
        <a:bodyPr/>
        <a:lstStyle/>
        <a:p>
          <a:endParaRPr lang="en-US"/>
        </a:p>
      </dgm:t>
    </dgm:pt>
    <dgm:pt modelId="{E2C007CF-4BD9-4D50-8E9B-EDB3D8D66A9F}" type="pres">
      <dgm:prSet presAssocID="{C4F1486D-9607-46FF-ACD1-EB2939FCF89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D13C1737-0AD2-40F4-85EA-F7541CD047F0}" type="pres">
      <dgm:prSet presAssocID="{A888498E-1422-4B53-B1B9-C16B84C4B186}" presName="root" presStyleCnt="0"/>
      <dgm:spPr/>
    </dgm:pt>
    <dgm:pt modelId="{AA761D62-48DD-490F-B142-4A58D5CDD29A}" type="pres">
      <dgm:prSet presAssocID="{A888498E-1422-4B53-B1B9-C16B84C4B186}" presName="rootComposite" presStyleCnt="0"/>
      <dgm:spPr/>
    </dgm:pt>
    <dgm:pt modelId="{9615170A-6136-4B2E-B01F-19542E925E34}" type="pres">
      <dgm:prSet presAssocID="{A888498E-1422-4B53-B1B9-C16B84C4B186}" presName="rootText" presStyleLbl="node1" presStyleIdx="0" presStyleCnt="3" custScaleX="161840" custScaleY="88664" custLinFactNeighborY="12949"/>
      <dgm:spPr/>
      <dgm:t>
        <a:bodyPr/>
        <a:lstStyle/>
        <a:p>
          <a:pPr rtl="1"/>
          <a:endParaRPr lang="ar-SA"/>
        </a:p>
      </dgm:t>
    </dgm:pt>
    <dgm:pt modelId="{B6A689A4-9A92-453A-AA3E-BA1BB1A4B152}" type="pres">
      <dgm:prSet presAssocID="{A888498E-1422-4B53-B1B9-C16B84C4B186}" presName="rootConnector" presStyleLbl="node1" presStyleIdx="0" presStyleCnt="3"/>
      <dgm:spPr/>
      <dgm:t>
        <a:bodyPr/>
        <a:lstStyle/>
        <a:p>
          <a:pPr rtl="1"/>
          <a:endParaRPr lang="ar-SA"/>
        </a:p>
      </dgm:t>
    </dgm:pt>
    <dgm:pt modelId="{7E63E3E6-7718-4438-8D05-820FBDDDEEC6}" type="pres">
      <dgm:prSet presAssocID="{A888498E-1422-4B53-B1B9-C16B84C4B186}" presName="childShape" presStyleCnt="0"/>
      <dgm:spPr/>
    </dgm:pt>
    <dgm:pt modelId="{41736F8B-F851-443F-BA8E-1F823FECE05A}" type="pres">
      <dgm:prSet presAssocID="{57647093-E7C0-4687-A6A6-1B559267E50B}" presName="Name13" presStyleLbl="parChTrans1D2" presStyleIdx="0" presStyleCnt="11"/>
      <dgm:spPr/>
      <dgm:t>
        <a:bodyPr/>
        <a:lstStyle/>
        <a:p>
          <a:pPr rtl="1"/>
          <a:endParaRPr lang="ar-SA"/>
        </a:p>
      </dgm:t>
    </dgm:pt>
    <dgm:pt modelId="{474D0570-75DF-4B17-A03F-30A2E8AE924D}" type="pres">
      <dgm:prSet presAssocID="{996110D1-2853-4C54-8CF8-7D63182A0F78}" presName="childText" presStyleLbl="bgAcc1" presStyleIdx="0" presStyleCnt="11" custScaleX="212821" custScaleY="132881" custLinFactNeighborX="-1173" custLinFactNeighborY="2966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CE44729-AD71-4961-8331-99461A9B1698}" type="pres">
      <dgm:prSet presAssocID="{F10A44D6-D895-4A3B-833B-1C4ABE963B63}" presName="Name13" presStyleLbl="parChTrans1D2" presStyleIdx="1" presStyleCnt="11"/>
      <dgm:spPr/>
      <dgm:t>
        <a:bodyPr/>
        <a:lstStyle/>
        <a:p>
          <a:pPr rtl="1"/>
          <a:endParaRPr lang="ar-SA"/>
        </a:p>
      </dgm:t>
    </dgm:pt>
    <dgm:pt modelId="{33C896BF-2BD6-4B59-AC2A-1B502A42AB08}" type="pres">
      <dgm:prSet presAssocID="{7E1A9062-004A-4CFC-8168-7750AFC516AE}" presName="childText" presStyleLbl="bgAcc1" presStyleIdx="1" presStyleCnt="11" custScaleX="195531" custScaleY="121193" custLinFactNeighborX="6902" custLinFactNeighborY="1799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7A729EA-5B14-4786-9605-8830E8202224}" type="pres">
      <dgm:prSet presAssocID="{EFE03875-7EA5-404D-A27E-BD162859CEB5}" presName="Name13" presStyleLbl="parChTrans1D2" presStyleIdx="2" presStyleCnt="11"/>
      <dgm:spPr/>
      <dgm:t>
        <a:bodyPr/>
        <a:lstStyle/>
        <a:p>
          <a:pPr rtl="1"/>
          <a:endParaRPr lang="ar-SA"/>
        </a:p>
      </dgm:t>
    </dgm:pt>
    <dgm:pt modelId="{43781CAD-096D-4ECC-A2BB-8E8C5321D38C}" type="pres">
      <dgm:prSet presAssocID="{8A082D2E-C571-4AE7-9C32-54544C6C83A5}" presName="childText" presStyleLbl="bgAcc1" presStyleIdx="2" presStyleCnt="11" custScaleX="209567" custScaleY="156526" custLinFactNeighborX="765" custLinFactNeighborY="5910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35E9D03-B4D5-46DE-9356-F5C45AF9F9FE}" type="pres">
      <dgm:prSet presAssocID="{54299692-AE97-43B0-925A-E95670D6BE45}" presName="root" presStyleCnt="0"/>
      <dgm:spPr/>
    </dgm:pt>
    <dgm:pt modelId="{1B1DF1E5-6C55-4247-B2F0-1F68D4F51BC0}" type="pres">
      <dgm:prSet presAssocID="{54299692-AE97-43B0-925A-E95670D6BE45}" presName="rootComposite" presStyleCnt="0"/>
      <dgm:spPr/>
    </dgm:pt>
    <dgm:pt modelId="{C0F2382E-D635-462D-89C5-B79A2963736A}" type="pres">
      <dgm:prSet presAssocID="{54299692-AE97-43B0-925A-E95670D6BE45}" presName="rootText" presStyleLbl="node1" presStyleIdx="1" presStyleCnt="3" custLinFactNeighborY="11750"/>
      <dgm:spPr/>
      <dgm:t>
        <a:bodyPr/>
        <a:lstStyle/>
        <a:p>
          <a:pPr rtl="1"/>
          <a:endParaRPr lang="ar-SA"/>
        </a:p>
      </dgm:t>
    </dgm:pt>
    <dgm:pt modelId="{24D68B7E-3BDD-416F-BA50-F3436B5248A3}" type="pres">
      <dgm:prSet presAssocID="{54299692-AE97-43B0-925A-E95670D6BE45}" presName="rootConnector" presStyleLbl="node1" presStyleIdx="1" presStyleCnt="3"/>
      <dgm:spPr/>
      <dgm:t>
        <a:bodyPr/>
        <a:lstStyle/>
        <a:p>
          <a:pPr rtl="1"/>
          <a:endParaRPr lang="ar-SA"/>
        </a:p>
      </dgm:t>
    </dgm:pt>
    <dgm:pt modelId="{93292828-DAF9-40BC-A161-0F5FE354E19C}" type="pres">
      <dgm:prSet presAssocID="{54299692-AE97-43B0-925A-E95670D6BE45}" presName="childShape" presStyleCnt="0"/>
      <dgm:spPr/>
    </dgm:pt>
    <dgm:pt modelId="{45BC8C37-0B35-4C7C-92EE-822D8D9CB9CA}" type="pres">
      <dgm:prSet presAssocID="{873E888C-F96A-4ED8-9656-8F24371D82E1}" presName="Name13" presStyleLbl="parChTrans1D2" presStyleIdx="3" presStyleCnt="11"/>
      <dgm:spPr/>
      <dgm:t>
        <a:bodyPr/>
        <a:lstStyle/>
        <a:p>
          <a:pPr rtl="1"/>
          <a:endParaRPr lang="ar-SA"/>
        </a:p>
      </dgm:t>
    </dgm:pt>
    <dgm:pt modelId="{93E970B8-2590-442A-B8F1-4F64ABC8189D}" type="pres">
      <dgm:prSet presAssocID="{EB73B6C9-43C7-47DC-B3C0-2ED4BF28A4AC}" presName="childText" presStyleLbl="bgAcc1" presStyleIdx="3" presStyleCnt="11" custScaleX="21892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6629C17-7479-472D-B1FA-FE06CD99AA95}" type="pres">
      <dgm:prSet presAssocID="{16BC4AD9-4ECB-480A-A50D-DC1BA5881C5B}" presName="Name13" presStyleLbl="parChTrans1D2" presStyleIdx="4" presStyleCnt="11"/>
      <dgm:spPr/>
      <dgm:t>
        <a:bodyPr/>
        <a:lstStyle/>
        <a:p>
          <a:pPr rtl="1"/>
          <a:endParaRPr lang="ar-SA"/>
        </a:p>
      </dgm:t>
    </dgm:pt>
    <dgm:pt modelId="{C4A40D0E-12C0-4371-9A57-2D3A39C5037F}" type="pres">
      <dgm:prSet presAssocID="{A1E367A7-DC32-4192-8307-08C1A8CDA2CF}" presName="childText" presStyleLbl="bgAcc1" presStyleIdx="4" presStyleCnt="11" custScaleX="207761" custScaleY="20911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F5DC04-62EA-4BA0-B343-BFD97D11AD74}" type="pres">
      <dgm:prSet presAssocID="{9957DE2D-8E04-4BC7-A0A8-F7B2A46666B1}" presName="root" presStyleCnt="0"/>
      <dgm:spPr/>
    </dgm:pt>
    <dgm:pt modelId="{55399205-C03C-43A7-AEA8-0A1C5007AAA2}" type="pres">
      <dgm:prSet presAssocID="{9957DE2D-8E04-4BC7-A0A8-F7B2A46666B1}" presName="rootComposite" presStyleCnt="0"/>
      <dgm:spPr/>
    </dgm:pt>
    <dgm:pt modelId="{7B9C047F-3C07-4C30-8D8C-C3C5651FE021}" type="pres">
      <dgm:prSet presAssocID="{9957DE2D-8E04-4BC7-A0A8-F7B2A46666B1}" presName="rootText" presStyleLbl="node1" presStyleIdx="2" presStyleCnt="3" custLinFactNeighborY="17625"/>
      <dgm:spPr/>
      <dgm:t>
        <a:bodyPr/>
        <a:lstStyle/>
        <a:p>
          <a:pPr rtl="1"/>
          <a:endParaRPr lang="ar-SA"/>
        </a:p>
      </dgm:t>
    </dgm:pt>
    <dgm:pt modelId="{9A410693-CC95-4469-A01D-205259A80777}" type="pres">
      <dgm:prSet presAssocID="{9957DE2D-8E04-4BC7-A0A8-F7B2A46666B1}" presName="rootConnector" presStyleLbl="node1" presStyleIdx="2" presStyleCnt="3"/>
      <dgm:spPr/>
      <dgm:t>
        <a:bodyPr/>
        <a:lstStyle/>
        <a:p>
          <a:pPr rtl="1"/>
          <a:endParaRPr lang="ar-SA"/>
        </a:p>
      </dgm:t>
    </dgm:pt>
    <dgm:pt modelId="{BADC84B4-403D-492D-B3B0-A35F8E490EE2}" type="pres">
      <dgm:prSet presAssocID="{9957DE2D-8E04-4BC7-A0A8-F7B2A46666B1}" presName="childShape" presStyleCnt="0"/>
      <dgm:spPr/>
    </dgm:pt>
    <dgm:pt modelId="{AF631F38-9B92-44F4-ABC9-ADEC42679897}" type="pres">
      <dgm:prSet presAssocID="{B3AC5BA6-E6AF-4684-97FB-D3068BBFC2D2}" presName="Name13" presStyleLbl="parChTrans1D2" presStyleIdx="5" presStyleCnt="11"/>
      <dgm:spPr/>
      <dgm:t>
        <a:bodyPr/>
        <a:lstStyle/>
        <a:p>
          <a:pPr rtl="1"/>
          <a:endParaRPr lang="ar-SA"/>
        </a:p>
      </dgm:t>
    </dgm:pt>
    <dgm:pt modelId="{930BE087-422B-4827-B6DC-23372EB80954}" type="pres">
      <dgm:prSet presAssocID="{9DE3B1D0-FF18-4A41-9EBE-B21211C627EA}" presName="childText" presStyleLbl="bgAcc1" presStyleIdx="5" presStyleCnt="11" custScaleX="31014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CA8C79C-113B-43F4-ADE3-F604CF42A745}" type="pres">
      <dgm:prSet presAssocID="{A6E33DD8-9212-414E-ABEF-1DF1CBF9DD8B}" presName="Name13" presStyleLbl="parChTrans1D2" presStyleIdx="6" presStyleCnt="11"/>
      <dgm:spPr/>
      <dgm:t>
        <a:bodyPr/>
        <a:lstStyle/>
        <a:p>
          <a:pPr rtl="1"/>
          <a:endParaRPr lang="ar-SA"/>
        </a:p>
      </dgm:t>
    </dgm:pt>
    <dgm:pt modelId="{7CFACAB7-1464-4FA4-8BC0-37B4407C391E}" type="pres">
      <dgm:prSet presAssocID="{AAAE3459-A5DA-4FE1-8F9E-7D57F67298D1}" presName="childText" presStyleLbl="bgAcc1" presStyleIdx="6" presStyleCnt="11" custScaleX="31037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E711ED2-39D7-47B9-9538-5BF61965A52B}" type="pres">
      <dgm:prSet presAssocID="{04DF4B9B-4AFD-4DE9-94C6-0659817B9F9B}" presName="Name13" presStyleLbl="parChTrans1D2" presStyleIdx="7" presStyleCnt="11"/>
      <dgm:spPr/>
      <dgm:t>
        <a:bodyPr/>
        <a:lstStyle/>
        <a:p>
          <a:pPr rtl="1"/>
          <a:endParaRPr lang="ar-SA"/>
        </a:p>
      </dgm:t>
    </dgm:pt>
    <dgm:pt modelId="{47205AD3-7FF4-4A94-B64D-0E048385EE63}" type="pres">
      <dgm:prSet presAssocID="{72DAE12E-04A5-4366-AB04-9C5108458449}" presName="childText" presStyleLbl="bgAcc1" presStyleIdx="7" presStyleCnt="11" custScaleX="30527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79A9B7B-C77A-4212-96D8-4AB5A2C5B804}" type="pres">
      <dgm:prSet presAssocID="{77612439-9086-4471-AC03-F10C850FF55C}" presName="Name13" presStyleLbl="parChTrans1D2" presStyleIdx="8" presStyleCnt="11"/>
      <dgm:spPr/>
      <dgm:t>
        <a:bodyPr/>
        <a:lstStyle/>
        <a:p>
          <a:pPr rtl="1"/>
          <a:endParaRPr lang="ar-SA"/>
        </a:p>
      </dgm:t>
    </dgm:pt>
    <dgm:pt modelId="{4A526F9D-6E6E-4AF2-994A-6AF28B9182C6}" type="pres">
      <dgm:prSet presAssocID="{455B015B-B9D9-48B0-960F-63CB887FDCF9}" presName="childText" presStyleLbl="bgAcc1" presStyleIdx="8" presStyleCnt="11" custScaleX="32529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F07C2D5-B37B-4720-998D-41ADFE0DDD77}" type="pres">
      <dgm:prSet presAssocID="{DDB039D2-E14E-450E-8765-9D2502765468}" presName="Name13" presStyleLbl="parChTrans1D2" presStyleIdx="9" presStyleCnt="11"/>
      <dgm:spPr/>
      <dgm:t>
        <a:bodyPr/>
        <a:lstStyle/>
        <a:p>
          <a:pPr rtl="1"/>
          <a:endParaRPr lang="ar-SA"/>
        </a:p>
      </dgm:t>
    </dgm:pt>
    <dgm:pt modelId="{BEAE2DFA-B7C1-4EAD-92CD-34D602DBE5E3}" type="pres">
      <dgm:prSet presAssocID="{89D227F6-D0B9-4D74-BFCA-3E9D13EECD91}" presName="childText" presStyleLbl="bgAcc1" presStyleIdx="9" presStyleCnt="11" custScaleX="32526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9C717B5-21BD-400B-887B-D831C8DD7F9C}" type="pres">
      <dgm:prSet presAssocID="{87C8BEF1-9C13-4292-BCC6-440D3F0A8173}" presName="Name13" presStyleLbl="parChTrans1D2" presStyleIdx="10" presStyleCnt="11"/>
      <dgm:spPr/>
      <dgm:t>
        <a:bodyPr/>
        <a:lstStyle/>
        <a:p>
          <a:pPr rtl="1"/>
          <a:endParaRPr lang="ar-SA"/>
        </a:p>
      </dgm:t>
    </dgm:pt>
    <dgm:pt modelId="{53FDF84D-700C-47B7-8691-7CA5BB38981C}" type="pres">
      <dgm:prSet presAssocID="{3B9EC777-8D6E-4A29-BF1B-8BA2AEB2A7FB}" presName="childText" presStyleLbl="bgAcc1" presStyleIdx="10" presStyleCnt="11" custScaleX="306075" custLinFactNeighborX="18835" custLinFactNeighborY="63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3BE3C80-32C3-40F3-9635-D3404CA3E196}" type="presOf" srcId="{72DAE12E-04A5-4366-AB04-9C5108458449}" destId="{47205AD3-7FF4-4A94-B64D-0E048385EE63}" srcOrd="0" destOrd="0" presId="urn:microsoft.com/office/officeart/2005/8/layout/hierarchy3"/>
    <dgm:cxn modelId="{DC10DFEF-A741-418C-B4AF-E662A83F5B4F}" type="presOf" srcId="{C4F1486D-9607-46FF-ACD1-EB2939FCF897}" destId="{E2C007CF-4BD9-4D50-8E9B-EDB3D8D66A9F}" srcOrd="0" destOrd="0" presId="urn:microsoft.com/office/officeart/2005/8/layout/hierarchy3"/>
    <dgm:cxn modelId="{C5C1BD03-4B46-4A2A-9E4B-70FEC111BE19}" type="presOf" srcId="{87C8BEF1-9C13-4292-BCC6-440D3F0A8173}" destId="{19C717B5-21BD-400B-887B-D831C8DD7F9C}" srcOrd="0" destOrd="0" presId="urn:microsoft.com/office/officeart/2005/8/layout/hierarchy3"/>
    <dgm:cxn modelId="{15F45B75-8D5A-43B3-BFA4-3E0E470D1510}" srcId="{54299692-AE97-43B0-925A-E95670D6BE45}" destId="{A1E367A7-DC32-4192-8307-08C1A8CDA2CF}" srcOrd="1" destOrd="0" parTransId="{16BC4AD9-4ECB-480A-A50D-DC1BA5881C5B}" sibTransId="{1B6FE736-500F-4C88-9A6C-9A87A20E4FE8}"/>
    <dgm:cxn modelId="{A8D9AABD-4030-459C-A238-84F2FF274332}" srcId="{9957DE2D-8E04-4BC7-A0A8-F7B2A46666B1}" destId="{3B9EC777-8D6E-4A29-BF1B-8BA2AEB2A7FB}" srcOrd="5" destOrd="0" parTransId="{87C8BEF1-9C13-4292-BCC6-440D3F0A8173}" sibTransId="{6FDC7CDF-A573-4B65-BF3F-26A42C1507F7}"/>
    <dgm:cxn modelId="{CEEBCFC9-E650-4DC7-B44B-5CEABBDAC45B}" type="presOf" srcId="{EFE03875-7EA5-404D-A27E-BD162859CEB5}" destId="{A7A729EA-5B14-4786-9605-8830E8202224}" srcOrd="0" destOrd="0" presId="urn:microsoft.com/office/officeart/2005/8/layout/hierarchy3"/>
    <dgm:cxn modelId="{073ED6DC-D446-41FC-A916-A78A315E0852}" srcId="{9957DE2D-8E04-4BC7-A0A8-F7B2A46666B1}" destId="{9DE3B1D0-FF18-4A41-9EBE-B21211C627EA}" srcOrd="0" destOrd="0" parTransId="{B3AC5BA6-E6AF-4684-97FB-D3068BBFC2D2}" sibTransId="{34303936-22EA-46DD-A7CE-9066C89B94A2}"/>
    <dgm:cxn modelId="{EB6531E5-FC05-4FE7-8D27-307E9A61CB8A}" type="presOf" srcId="{8A082D2E-C571-4AE7-9C32-54544C6C83A5}" destId="{43781CAD-096D-4ECC-A2BB-8E8C5321D38C}" srcOrd="0" destOrd="0" presId="urn:microsoft.com/office/officeart/2005/8/layout/hierarchy3"/>
    <dgm:cxn modelId="{31BC9C2C-8B6C-45B6-9629-F16D2FCDF8A8}" type="presOf" srcId="{7E1A9062-004A-4CFC-8168-7750AFC516AE}" destId="{33C896BF-2BD6-4B59-AC2A-1B502A42AB08}" srcOrd="0" destOrd="0" presId="urn:microsoft.com/office/officeart/2005/8/layout/hierarchy3"/>
    <dgm:cxn modelId="{5404446B-5CFE-4F62-A3B7-54F6224EBCE7}" srcId="{C4F1486D-9607-46FF-ACD1-EB2939FCF897}" destId="{A888498E-1422-4B53-B1B9-C16B84C4B186}" srcOrd="0" destOrd="0" parTransId="{C950287C-C3A6-4303-9A12-D1F14DEFD411}" sibTransId="{E9D05412-82E0-4996-AD50-31ACD8D60F93}"/>
    <dgm:cxn modelId="{1EB2310B-F3D0-4FB2-9938-12AB70972D74}" type="presOf" srcId="{AAAE3459-A5DA-4FE1-8F9E-7D57F67298D1}" destId="{7CFACAB7-1464-4FA4-8BC0-37B4407C391E}" srcOrd="0" destOrd="0" presId="urn:microsoft.com/office/officeart/2005/8/layout/hierarchy3"/>
    <dgm:cxn modelId="{59C9B91F-B435-4D20-ACE0-C18E82CD8563}" type="presOf" srcId="{455B015B-B9D9-48B0-960F-63CB887FDCF9}" destId="{4A526F9D-6E6E-4AF2-994A-6AF28B9182C6}" srcOrd="0" destOrd="0" presId="urn:microsoft.com/office/officeart/2005/8/layout/hierarchy3"/>
    <dgm:cxn modelId="{BB5140C5-838A-4EB0-9FF6-22B1162E4948}" srcId="{9957DE2D-8E04-4BC7-A0A8-F7B2A46666B1}" destId="{AAAE3459-A5DA-4FE1-8F9E-7D57F67298D1}" srcOrd="1" destOrd="0" parTransId="{A6E33DD8-9212-414E-ABEF-1DF1CBF9DD8B}" sibTransId="{242DF0C4-2107-4B22-955A-0D6C7DB1903F}"/>
    <dgm:cxn modelId="{8D9F0E33-47D6-447D-B261-1B24C853E58E}" type="presOf" srcId="{3B9EC777-8D6E-4A29-BF1B-8BA2AEB2A7FB}" destId="{53FDF84D-700C-47B7-8691-7CA5BB38981C}" srcOrd="0" destOrd="0" presId="urn:microsoft.com/office/officeart/2005/8/layout/hierarchy3"/>
    <dgm:cxn modelId="{D189B75E-D89A-4DAE-9D49-4B9A4A3DD646}" srcId="{C4F1486D-9607-46FF-ACD1-EB2939FCF897}" destId="{9957DE2D-8E04-4BC7-A0A8-F7B2A46666B1}" srcOrd="2" destOrd="0" parTransId="{88F41596-F9D6-4DC8-BF7F-2265F398901D}" sibTransId="{281B40F9-64BD-422B-95D7-8334A65CB935}"/>
    <dgm:cxn modelId="{BC3869A0-5CDA-4434-A62B-3E7AAD2F2D89}" type="presOf" srcId="{B3AC5BA6-E6AF-4684-97FB-D3068BBFC2D2}" destId="{AF631F38-9B92-44F4-ABC9-ADEC42679897}" srcOrd="0" destOrd="0" presId="urn:microsoft.com/office/officeart/2005/8/layout/hierarchy3"/>
    <dgm:cxn modelId="{8B789231-DF20-46F8-A4CD-6DFCE7CC2CD1}" type="presOf" srcId="{89D227F6-D0B9-4D74-BFCA-3E9D13EECD91}" destId="{BEAE2DFA-B7C1-4EAD-92CD-34D602DBE5E3}" srcOrd="0" destOrd="0" presId="urn:microsoft.com/office/officeart/2005/8/layout/hierarchy3"/>
    <dgm:cxn modelId="{4B5AC9BE-4FF2-49D0-8030-286746E43806}" srcId="{A888498E-1422-4B53-B1B9-C16B84C4B186}" destId="{8A082D2E-C571-4AE7-9C32-54544C6C83A5}" srcOrd="2" destOrd="0" parTransId="{EFE03875-7EA5-404D-A27E-BD162859CEB5}" sibTransId="{737E8F51-1C29-418F-A06E-66FB67C6756B}"/>
    <dgm:cxn modelId="{0DFFEF81-A238-4CBE-9F24-B5B85CA58085}" srcId="{A888498E-1422-4B53-B1B9-C16B84C4B186}" destId="{7E1A9062-004A-4CFC-8168-7750AFC516AE}" srcOrd="1" destOrd="0" parTransId="{F10A44D6-D895-4A3B-833B-1C4ABE963B63}" sibTransId="{C57FF572-9844-4C1F-935C-09E99BC9D698}"/>
    <dgm:cxn modelId="{8270C509-734B-4399-8542-8E028E4E21B6}" type="presOf" srcId="{A1E367A7-DC32-4192-8307-08C1A8CDA2CF}" destId="{C4A40D0E-12C0-4371-9A57-2D3A39C5037F}" srcOrd="0" destOrd="0" presId="urn:microsoft.com/office/officeart/2005/8/layout/hierarchy3"/>
    <dgm:cxn modelId="{BD24EF8C-93CE-467C-84D8-88AD5B43FF96}" srcId="{C4F1486D-9607-46FF-ACD1-EB2939FCF897}" destId="{54299692-AE97-43B0-925A-E95670D6BE45}" srcOrd="1" destOrd="0" parTransId="{62CC78DC-A480-47E7-A56B-A74526065452}" sibTransId="{757A7AC5-2FE8-4F2A-A5C2-0F975E4C44A9}"/>
    <dgm:cxn modelId="{C9031716-ABEB-45D6-B871-B8C7BE4CD6F2}" type="presOf" srcId="{77612439-9086-4471-AC03-F10C850FF55C}" destId="{379A9B7B-C77A-4212-96D8-4AB5A2C5B804}" srcOrd="0" destOrd="0" presId="urn:microsoft.com/office/officeart/2005/8/layout/hierarchy3"/>
    <dgm:cxn modelId="{D1A25F2A-157F-4295-9CA7-5BAFF25836C7}" srcId="{9957DE2D-8E04-4BC7-A0A8-F7B2A46666B1}" destId="{455B015B-B9D9-48B0-960F-63CB887FDCF9}" srcOrd="3" destOrd="0" parTransId="{77612439-9086-4471-AC03-F10C850FF55C}" sibTransId="{EFA7E75E-2D01-447B-AC29-F6007055F1AF}"/>
    <dgm:cxn modelId="{B04F3917-7A83-42E8-9F09-94A04CB858CD}" type="presOf" srcId="{A888498E-1422-4B53-B1B9-C16B84C4B186}" destId="{9615170A-6136-4B2E-B01F-19542E925E34}" srcOrd="0" destOrd="0" presId="urn:microsoft.com/office/officeart/2005/8/layout/hierarchy3"/>
    <dgm:cxn modelId="{A301A7F9-4287-4CA4-BD76-98937ABB1C25}" type="presOf" srcId="{9957DE2D-8E04-4BC7-A0A8-F7B2A46666B1}" destId="{7B9C047F-3C07-4C30-8D8C-C3C5651FE021}" srcOrd="0" destOrd="0" presId="urn:microsoft.com/office/officeart/2005/8/layout/hierarchy3"/>
    <dgm:cxn modelId="{AD9394C1-E342-432F-BA05-4BFE9D57DB0C}" srcId="{54299692-AE97-43B0-925A-E95670D6BE45}" destId="{EB73B6C9-43C7-47DC-B3C0-2ED4BF28A4AC}" srcOrd="0" destOrd="0" parTransId="{873E888C-F96A-4ED8-9656-8F24371D82E1}" sibTransId="{01BB8A36-01CE-41E6-9AA0-7DBBC4AFA039}"/>
    <dgm:cxn modelId="{5F7B594C-35D9-4010-A0AA-35D799AE8B4A}" type="presOf" srcId="{F10A44D6-D895-4A3B-833B-1C4ABE963B63}" destId="{CCE44729-AD71-4961-8331-99461A9B1698}" srcOrd="0" destOrd="0" presId="urn:microsoft.com/office/officeart/2005/8/layout/hierarchy3"/>
    <dgm:cxn modelId="{0E494226-7AFF-44F0-9355-7E2889A367C8}" type="presOf" srcId="{54299692-AE97-43B0-925A-E95670D6BE45}" destId="{24D68B7E-3BDD-416F-BA50-F3436B5248A3}" srcOrd="1" destOrd="0" presId="urn:microsoft.com/office/officeart/2005/8/layout/hierarchy3"/>
    <dgm:cxn modelId="{269FC01D-E637-4A2E-9B27-B6986BF69874}" type="presOf" srcId="{A6E33DD8-9212-414E-ABEF-1DF1CBF9DD8B}" destId="{DCA8C79C-113B-43F4-ADE3-F604CF42A745}" srcOrd="0" destOrd="0" presId="urn:microsoft.com/office/officeart/2005/8/layout/hierarchy3"/>
    <dgm:cxn modelId="{E72287DB-ED74-4DF6-A047-09E03EC9D6CD}" type="presOf" srcId="{DDB039D2-E14E-450E-8765-9D2502765468}" destId="{7F07C2D5-B37B-4720-998D-41ADFE0DDD77}" srcOrd="0" destOrd="0" presId="urn:microsoft.com/office/officeart/2005/8/layout/hierarchy3"/>
    <dgm:cxn modelId="{D8352171-61CD-4A04-8DF6-E9CC1F5C3D9F}" type="presOf" srcId="{9957DE2D-8E04-4BC7-A0A8-F7B2A46666B1}" destId="{9A410693-CC95-4469-A01D-205259A80777}" srcOrd="1" destOrd="0" presId="urn:microsoft.com/office/officeart/2005/8/layout/hierarchy3"/>
    <dgm:cxn modelId="{A72100CC-A6A7-46FB-BE36-154778F41AA5}" type="presOf" srcId="{873E888C-F96A-4ED8-9656-8F24371D82E1}" destId="{45BC8C37-0B35-4C7C-92EE-822D8D9CB9CA}" srcOrd="0" destOrd="0" presId="urn:microsoft.com/office/officeart/2005/8/layout/hierarchy3"/>
    <dgm:cxn modelId="{F8074229-C1DC-4908-AC08-7DC1932ABF90}" type="presOf" srcId="{A888498E-1422-4B53-B1B9-C16B84C4B186}" destId="{B6A689A4-9A92-453A-AA3E-BA1BB1A4B152}" srcOrd="1" destOrd="0" presId="urn:microsoft.com/office/officeart/2005/8/layout/hierarchy3"/>
    <dgm:cxn modelId="{9543A649-AAEB-4EE6-B79E-66B7F3B2BCC9}" srcId="{A888498E-1422-4B53-B1B9-C16B84C4B186}" destId="{996110D1-2853-4C54-8CF8-7D63182A0F78}" srcOrd="0" destOrd="0" parTransId="{57647093-E7C0-4687-A6A6-1B559267E50B}" sibTransId="{58E667B1-7E1F-44FC-9083-F3E082F1263D}"/>
    <dgm:cxn modelId="{CDF14FF2-60AE-4999-A332-7DB9DB981C19}" type="presOf" srcId="{EB73B6C9-43C7-47DC-B3C0-2ED4BF28A4AC}" destId="{93E970B8-2590-442A-B8F1-4F64ABC8189D}" srcOrd="0" destOrd="0" presId="urn:microsoft.com/office/officeart/2005/8/layout/hierarchy3"/>
    <dgm:cxn modelId="{471DD5C3-C97F-4DDF-9E7C-60C2CC36C658}" type="presOf" srcId="{04DF4B9B-4AFD-4DE9-94C6-0659817B9F9B}" destId="{AE711ED2-39D7-47B9-9538-5BF61965A52B}" srcOrd="0" destOrd="0" presId="urn:microsoft.com/office/officeart/2005/8/layout/hierarchy3"/>
    <dgm:cxn modelId="{6B4E10AC-ABA2-4D4C-A338-5DE7CBB52606}" type="presOf" srcId="{54299692-AE97-43B0-925A-E95670D6BE45}" destId="{C0F2382E-D635-462D-89C5-B79A2963736A}" srcOrd="0" destOrd="0" presId="urn:microsoft.com/office/officeart/2005/8/layout/hierarchy3"/>
    <dgm:cxn modelId="{E93218F8-7EE9-4AF1-80A1-B6EC6AAD271B}" type="presOf" srcId="{16BC4AD9-4ECB-480A-A50D-DC1BA5881C5B}" destId="{26629C17-7479-472D-B1FA-FE06CD99AA95}" srcOrd="0" destOrd="0" presId="urn:microsoft.com/office/officeart/2005/8/layout/hierarchy3"/>
    <dgm:cxn modelId="{5563E421-D035-4579-B4D9-425ADE917E77}" srcId="{9957DE2D-8E04-4BC7-A0A8-F7B2A46666B1}" destId="{72DAE12E-04A5-4366-AB04-9C5108458449}" srcOrd="2" destOrd="0" parTransId="{04DF4B9B-4AFD-4DE9-94C6-0659817B9F9B}" sibTransId="{F384CD24-98A4-43E5-A3FF-A1402F95EE01}"/>
    <dgm:cxn modelId="{EB7FAB2A-03E9-4014-B6F3-A1276D376109}" type="presOf" srcId="{9DE3B1D0-FF18-4A41-9EBE-B21211C627EA}" destId="{930BE087-422B-4827-B6DC-23372EB80954}" srcOrd="0" destOrd="0" presId="urn:microsoft.com/office/officeart/2005/8/layout/hierarchy3"/>
    <dgm:cxn modelId="{0374933E-944B-4B42-A39E-972D545FA8A7}" type="presOf" srcId="{996110D1-2853-4C54-8CF8-7D63182A0F78}" destId="{474D0570-75DF-4B17-A03F-30A2E8AE924D}" srcOrd="0" destOrd="0" presId="urn:microsoft.com/office/officeart/2005/8/layout/hierarchy3"/>
    <dgm:cxn modelId="{01638C2D-4594-4544-832C-F760BC34B16B}" type="presOf" srcId="{57647093-E7C0-4687-A6A6-1B559267E50B}" destId="{41736F8B-F851-443F-BA8E-1F823FECE05A}" srcOrd="0" destOrd="0" presId="urn:microsoft.com/office/officeart/2005/8/layout/hierarchy3"/>
    <dgm:cxn modelId="{F298A480-3E95-43A1-A6E7-1E8B0A84DE0B}" srcId="{9957DE2D-8E04-4BC7-A0A8-F7B2A46666B1}" destId="{89D227F6-D0B9-4D74-BFCA-3E9D13EECD91}" srcOrd="4" destOrd="0" parTransId="{DDB039D2-E14E-450E-8765-9D2502765468}" sibTransId="{6B2C03A1-D64E-4592-811D-01848D2FEB07}"/>
    <dgm:cxn modelId="{6BA3D4B8-AD17-4CD0-8E79-AADB585BF68A}" type="presParOf" srcId="{E2C007CF-4BD9-4D50-8E9B-EDB3D8D66A9F}" destId="{D13C1737-0AD2-40F4-85EA-F7541CD047F0}" srcOrd="0" destOrd="0" presId="urn:microsoft.com/office/officeart/2005/8/layout/hierarchy3"/>
    <dgm:cxn modelId="{B8A8F6D8-9BAF-4DD6-819A-77AB6FD88B8D}" type="presParOf" srcId="{D13C1737-0AD2-40F4-85EA-F7541CD047F0}" destId="{AA761D62-48DD-490F-B142-4A58D5CDD29A}" srcOrd="0" destOrd="0" presId="urn:microsoft.com/office/officeart/2005/8/layout/hierarchy3"/>
    <dgm:cxn modelId="{BB6BA3E8-63E1-4A10-8A3A-28EEAF085CA0}" type="presParOf" srcId="{AA761D62-48DD-490F-B142-4A58D5CDD29A}" destId="{9615170A-6136-4B2E-B01F-19542E925E34}" srcOrd="0" destOrd="0" presId="urn:microsoft.com/office/officeart/2005/8/layout/hierarchy3"/>
    <dgm:cxn modelId="{68961B24-64AA-4D50-8AEC-4F3B2CCEF6D9}" type="presParOf" srcId="{AA761D62-48DD-490F-B142-4A58D5CDD29A}" destId="{B6A689A4-9A92-453A-AA3E-BA1BB1A4B152}" srcOrd="1" destOrd="0" presId="urn:microsoft.com/office/officeart/2005/8/layout/hierarchy3"/>
    <dgm:cxn modelId="{5B1D5706-1235-4299-9225-CC07B25AF96D}" type="presParOf" srcId="{D13C1737-0AD2-40F4-85EA-F7541CD047F0}" destId="{7E63E3E6-7718-4438-8D05-820FBDDDEEC6}" srcOrd="1" destOrd="0" presId="urn:microsoft.com/office/officeart/2005/8/layout/hierarchy3"/>
    <dgm:cxn modelId="{B8FE40AD-22E6-4DA2-89B8-597E032E8C77}" type="presParOf" srcId="{7E63E3E6-7718-4438-8D05-820FBDDDEEC6}" destId="{41736F8B-F851-443F-BA8E-1F823FECE05A}" srcOrd="0" destOrd="0" presId="urn:microsoft.com/office/officeart/2005/8/layout/hierarchy3"/>
    <dgm:cxn modelId="{DB947CAE-DF16-4723-BDFF-09E9E76715DC}" type="presParOf" srcId="{7E63E3E6-7718-4438-8D05-820FBDDDEEC6}" destId="{474D0570-75DF-4B17-A03F-30A2E8AE924D}" srcOrd="1" destOrd="0" presId="urn:microsoft.com/office/officeart/2005/8/layout/hierarchy3"/>
    <dgm:cxn modelId="{DD2945EE-18FE-4156-AF1D-C0A0AF9EED14}" type="presParOf" srcId="{7E63E3E6-7718-4438-8D05-820FBDDDEEC6}" destId="{CCE44729-AD71-4961-8331-99461A9B1698}" srcOrd="2" destOrd="0" presId="urn:microsoft.com/office/officeart/2005/8/layout/hierarchy3"/>
    <dgm:cxn modelId="{6EE4CAC0-6EB1-48B8-AA75-FC2D2063B13C}" type="presParOf" srcId="{7E63E3E6-7718-4438-8D05-820FBDDDEEC6}" destId="{33C896BF-2BD6-4B59-AC2A-1B502A42AB08}" srcOrd="3" destOrd="0" presId="urn:microsoft.com/office/officeart/2005/8/layout/hierarchy3"/>
    <dgm:cxn modelId="{977BFA9F-EDCC-4B9F-8736-61CC775BDE3F}" type="presParOf" srcId="{7E63E3E6-7718-4438-8D05-820FBDDDEEC6}" destId="{A7A729EA-5B14-4786-9605-8830E8202224}" srcOrd="4" destOrd="0" presId="urn:microsoft.com/office/officeart/2005/8/layout/hierarchy3"/>
    <dgm:cxn modelId="{B5265A8F-A739-4B02-8247-D1988FB839C7}" type="presParOf" srcId="{7E63E3E6-7718-4438-8D05-820FBDDDEEC6}" destId="{43781CAD-096D-4ECC-A2BB-8E8C5321D38C}" srcOrd="5" destOrd="0" presId="urn:microsoft.com/office/officeart/2005/8/layout/hierarchy3"/>
    <dgm:cxn modelId="{FBAA82AA-E46B-449C-9D23-5D99E5C4B754}" type="presParOf" srcId="{E2C007CF-4BD9-4D50-8E9B-EDB3D8D66A9F}" destId="{435E9D03-B4D5-46DE-9356-F5C45AF9F9FE}" srcOrd="1" destOrd="0" presId="urn:microsoft.com/office/officeart/2005/8/layout/hierarchy3"/>
    <dgm:cxn modelId="{0EC4EBC7-8BE9-4B10-8084-7EC5C15D9E06}" type="presParOf" srcId="{435E9D03-B4D5-46DE-9356-F5C45AF9F9FE}" destId="{1B1DF1E5-6C55-4247-B2F0-1F68D4F51BC0}" srcOrd="0" destOrd="0" presId="urn:microsoft.com/office/officeart/2005/8/layout/hierarchy3"/>
    <dgm:cxn modelId="{E108645B-57D8-49C3-96E1-9913793C3ACA}" type="presParOf" srcId="{1B1DF1E5-6C55-4247-B2F0-1F68D4F51BC0}" destId="{C0F2382E-D635-462D-89C5-B79A2963736A}" srcOrd="0" destOrd="0" presId="urn:microsoft.com/office/officeart/2005/8/layout/hierarchy3"/>
    <dgm:cxn modelId="{EB2001E4-B387-4A85-8093-9BA13FFE9402}" type="presParOf" srcId="{1B1DF1E5-6C55-4247-B2F0-1F68D4F51BC0}" destId="{24D68B7E-3BDD-416F-BA50-F3436B5248A3}" srcOrd="1" destOrd="0" presId="urn:microsoft.com/office/officeart/2005/8/layout/hierarchy3"/>
    <dgm:cxn modelId="{328B9C84-BCFB-44D7-9124-C3C8DA956477}" type="presParOf" srcId="{435E9D03-B4D5-46DE-9356-F5C45AF9F9FE}" destId="{93292828-DAF9-40BC-A161-0F5FE354E19C}" srcOrd="1" destOrd="0" presId="urn:microsoft.com/office/officeart/2005/8/layout/hierarchy3"/>
    <dgm:cxn modelId="{18DCB0A4-9BE3-44A7-9EDC-78C6F850181A}" type="presParOf" srcId="{93292828-DAF9-40BC-A161-0F5FE354E19C}" destId="{45BC8C37-0B35-4C7C-92EE-822D8D9CB9CA}" srcOrd="0" destOrd="0" presId="urn:microsoft.com/office/officeart/2005/8/layout/hierarchy3"/>
    <dgm:cxn modelId="{AC5B06EB-C6EF-44A9-AEE5-2F949F1F0B07}" type="presParOf" srcId="{93292828-DAF9-40BC-A161-0F5FE354E19C}" destId="{93E970B8-2590-442A-B8F1-4F64ABC8189D}" srcOrd="1" destOrd="0" presId="urn:microsoft.com/office/officeart/2005/8/layout/hierarchy3"/>
    <dgm:cxn modelId="{F0F037A0-2D2D-4D45-B018-8F05E0862213}" type="presParOf" srcId="{93292828-DAF9-40BC-A161-0F5FE354E19C}" destId="{26629C17-7479-472D-B1FA-FE06CD99AA95}" srcOrd="2" destOrd="0" presId="urn:microsoft.com/office/officeart/2005/8/layout/hierarchy3"/>
    <dgm:cxn modelId="{4BE32E24-9D83-430C-A8CA-DA4145EEFA5A}" type="presParOf" srcId="{93292828-DAF9-40BC-A161-0F5FE354E19C}" destId="{C4A40D0E-12C0-4371-9A57-2D3A39C5037F}" srcOrd="3" destOrd="0" presId="urn:microsoft.com/office/officeart/2005/8/layout/hierarchy3"/>
    <dgm:cxn modelId="{B9616F04-7034-4033-BEE1-D2403F67C514}" type="presParOf" srcId="{E2C007CF-4BD9-4D50-8E9B-EDB3D8D66A9F}" destId="{4BF5DC04-62EA-4BA0-B343-BFD97D11AD74}" srcOrd="2" destOrd="0" presId="urn:microsoft.com/office/officeart/2005/8/layout/hierarchy3"/>
    <dgm:cxn modelId="{E5276130-2EF2-454E-8322-7B95CD5F151E}" type="presParOf" srcId="{4BF5DC04-62EA-4BA0-B343-BFD97D11AD74}" destId="{55399205-C03C-43A7-AEA8-0A1C5007AAA2}" srcOrd="0" destOrd="0" presId="urn:microsoft.com/office/officeart/2005/8/layout/hierarchy3"/>
    <dgm:cxn modelId="{BBD858B5-E3BF-4BD5-A73B-A8B58B3B2944}" type="presParOf" srcId="{55399205-C03C-43A7-AEA8-0A1C5007AAA2}" destId="{7B9C047F-3C07-4C30-8D8C-C3C5651FE021}" srcOrd="0" destOrd="0" presId="urn:microsoft.com/office/officeart/2005/8/layout/hierarchy3"/>
    <dgm:cxn modelId="{EC863919-2C22-4997-A7BC-9E99B3A28A05}" type="presParOf" srcId="{55399205-C03C-43A7-AEA8-0A1C5007AAA2}" destId="{9A410693-CC95-4469-A01D-205259A80777}" srcOrd="1" destOrd="0" presId="urn:microsoft.com/office/officeart/2005/8/layout/hierarchy3"/>
    <dgm:cxn modelId="{C38E0109-2C44-497A-B31F-49FD0E8A09B5}" type="presParOf" srcId="{4BF5DC04-62EA-4BA0-B343-BFD97D11AD74}" destId="{BADC84B4-403D-492D-B3B0-A35F8E490EE2}" srcOrd="1" destOrd="0" presId="urn:microsoft.com/office/officeart/2005/8/layout/hierarchy3"/>
    <dgm:cxn modelId="{633DC37D-801A-4382-BC3C-1F38C51D0737}" type="presParOf" srcId="{BADC84B4-403D-492D-B3B0-A35F8E490EE2}" destId="{AF631F38-9B92-44F4-ABC9-ADEC42679897}" srcOrd="0" destOrd="0" presId="urn:microsoft.com/office/officeart/2005/8/layout/hierarchy3"/>
    <dgm:cxn modelId="{0D2446E5-F461-48D2-A944-3AA7CADEA80B}" type="presParOf" srcId="{BADC84B4-403D-492D-B3B0-A35F8E490EE2}" destId="{930BE087-422B-4827-B6DC-23372EB80954}" srcOrd="1" destOrd="0" presId="urn:microsoft.com/office/officeart/2005/8/layout/hierarchy3"/>
    <dgm:cxn modelId="{F8E2103E-B291-4AFE-AE58-6E18C4EB1155}" type="presParOf" srcId="{BADC84B4-403D-492D-B3B0-A35F8E490EE2}" destId="{DCA8C79C-113B-43F4-ADE3-F604CF42A745}" srcOrd="2" destOrd="0" presId="urn:microsoft.com/office/officeart/2005/8/layout/hierarchy3"/>
    <dgm:cxn modelId="{A6622363-DC90-4405-B721-4B4692A7EAE9}" type="presParOf" srcId="{BADC84B4-403D-492D-B3B0-A35F8E490EE2}" destId="{7CFACAB7-1464-4FA4-8BC0-37B4407C391E}" srcOrd="3" destOrd="0" presId="urn:microsoft.com/office/officeart/2005/8/layout/hierarchy3"/>
    <dgm:cxn modelId="{1AE17720-C1D3-4D4C-BB86-8FE560A9D5C5}" type="presParOf" srcId="{BADC84B4-403D-492D-B3B0-A35F8E490EE2}" destId="{AE711ED2-39D7-47B9-9538-5BF61965A52B}" srcOrd="4" destOrd="0" presId="urn:microsoft.com/office/officeart/2005/8/layout/hierarchy3"/>
    <dgm:cxn modelId="{8F5320FD-54B5-4BD4-8613-79FD365ABE3B}" type="presParOf" srcId="{BADC84B4-403D-492D-B3B0-A35F8E490EE2}" destId="{47205AD3-7FF4-4A94-B64D-0E048385EE63}" srcOrd="5" destOrd="0" presId="urn:microsoft.com/office/officeart/2005/8/layout/hierarchy3"/>
    <dgm:cxn modelId="{2C51DD3F-B12D-4665-BDA3-E385F6E8FE88}" type="presParOf" srcId="{BADC84B4-403D-492D-B3B0-A35F8E490EE2}" destId="{379A9B7B-C77A-4212-96D8-4AB5A2C5B804}" srcOrd="6" destOrd="0" presId="urn:microsoft.com/office/officeart/2005/8/layout/hierarchy3"/>
    <dgm:cxn modelId="{356E68CF-5C33-4AED-8E8D-ADD8AFD11AF0}" type="presParOf" srcId="{BADC84B4-403D-492D-B3B0-A35F8E490EE2}" destId="{4A526F9D-6E6E-4AF2-994A-6AF28B9182C6}" srcOrd="7" destOrd="0" presId="urn:microsoft.com/office/officeart/2005/8/layout/hierarchy3"/>
    <dgm:cxn modelId="{4F778992-002D-4712-B340-0B376BFE2D51}" type="presParOf" srcId="{BADC84B4-403D-492D-B3B0-A35F8E490EE2}" destId="{7F07C2D5-B37B-4720-998D-41ADFE0DDD77}" srcOrd="8" destOrd="0" presId="urn:microsoft.com/office/officeart/2005/8/layout/hierarchy3"/>
    <dgm:cxn modelId="{7816FE2C-197E-46B8-ABE9-A39AE68E541D}" type="presParOf" srcId="{BADC84B4-403D-492D-B3B0-A35F8E490EE2}" destId="{BEAE2DFA-B7C1-4EAD-92CD-34D602DBE5E3}" srcOrd="9" destOrd="0" presId="urn:microsoft.com/office/officeart/2005/8/layout/hierarchy3"/>
    <dgm:cxn modelId="{557DDF1C-6F12-437D-8936-ACDC37776C07}" type="presParOf" srcId="{BADC84B4-403D-492D-B3B0-A35F8E490EE2}" destId="{19C717B5-21BD-400B-887B-D831C8DD7F9C}" srcOrd="10" destOrd="0" presId="urn:microsoft.com/office/officeart/2005/8/layout/hierarchy3"/>
    <dgm:cxn modelId="{E687AA7F-5281-44DC-AF3C-B3A6B16AB752}" type="presParOf" srcId="{BADC84B4-403D-492D-B3B0-A35F8E490EE2}" destId="{53FDF84D-700C-47B7-8691-7CA5BB38981C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C1E2E-2990-4DA5-A05F-D13E070ACDAD}">
      <dsp:nvSpPr>
        <dsp:cNvPr id="0" name=""/>
        <dsp:cNvSpPr/>
      </dsp:nvSpPr>
      <dsp:spPr>
        <a:xfrm>
          <a:off x="1797797" y="1300162"/>
          <a:ext cx="447769" cy="1053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884" y="0"/>
              </a:lnTo>
              <a:lnTo>
                <a:pt x="223884" y="1053131"/>
              </a:lnTo>
              <a:lnTo>
                <a:pt x="447769" y="105313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93073" y="1798119"/>
        <a:ext cx="57218" cy="57218"/>
      </dsp:txXfrm>
    </dsp:sp>
    <dsp:sp modelId="{911F2CCC-95D7-4922-A819-2A48C7B08C57}">
      <dsp:nvSpPr>
        <dsp:cNvPr id="0" name=""/>
        <dsp:cNvSpPr/>
      </dsp:nvSpPr>
      <dsp:spPr>
        <a:xfrm>
          <a:off x="1797797" y="1254442"/>
          <a:ext cx="509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9689" y="457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9900" y="1287420"/>
        <a:ext cx="25484" cy="25484"/>
      </dsp:txXfrm>
    </dsp:sp>
    <dsp:sp modelId="{D4EAD1F8-D623-4597-99C7-D003E85E3378}">
      <dsp:nvSpPr>
        <dsp:cNvPr id="0" name=""/>
        <dsp:cNvSpPr/>
      </dsp:nvSpPr>
      <dsp:spPr>
        <a:xfrm>
          <a:off x="1797797" y="264678"/>
          <a:ext cx="447785" cy="1035484"/>
        </a:xfrm>
        <a:custGeom>
          <a:avLst/>
          <a:gdLst/>
          <a:ahLst/>
          <a:cxnLst/>
          <a:rect l="0" t="0" r="0" b="0"/>
          <a:pathLst>
            <a:path>
              <a:moveTo>
                <a:pt x="0" y="1035484"/>
              </a:moveTo>
              <a:lnTo>
                <a:pt x="223892" y="1035484"/>
              </a:lnTo>
              <a:lnTo>
                <a:pt x="223892" y="0"/>
              </a:lnTo>
              <a:lnTo>
                <a:pt x="447785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93486" y="754216"/>
        <a:ext cx="56407" cy="56407"/>
      </dsp:txXfrm>
    </dsp:sp>
    <dsp:sp modelId="{18619191-47D4-4562-8C1E-743D78D3AF88}">
      <dsp:nvSpPr>
        <dsp:cNvPr id="0" name=""/>
        <dsp:cNvSpPr/>
      </dsp:nvSpPr>
      <dsp:spPr>
        <a:xfrm rot="16200000">
          <a:off x="250604" y="1053131"/>
          <a:ext cx="2600325" cy="494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</a:rPr>
            <a:t>ANESTHESIA  ASSISTANT COMPETENCIES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0604" y="1053131"/>
        <a:ext cx="2600325" cy="494061"/>
      </dsp:txXfrm>
    </dsp:sp>
    <dsp:sp modelId="{A00B1400-F3EB-49AB-9F3E-B625B1A57865}">
      <dsp:nvSpPr>
        <dsp:cNvPr id="0" name=""/>
        <dsp:cNvSpPr/>
      </dsp:nvSpPr>
      <dsp:spPr>
        <a:xfrm>
          <a:off x="2245583" y="17647"/>
          <a:ext cx="1620522" cy="494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  <a:r>
            <a:rPr lang="en-US" sz="1100" kern="1200">
              <a:solidFill>
                <a:schemeClr val="tx1"/>
              </a:solidFill>
            </a:rPr>
            <a:t>Generic Health Compeencies </a:t>
          </a:r>
        </a:p>
      </dsp:txBody>
      <dsp:txXfrm>
        <a:off x="2245583" y="17647"/>
        <a:ext cx="1620522" cy="494061"/>
      </dsp:txXfrm>
    </dsp:sp>
    <dsp:sp modelId="{9B2BB0A9-6458-40E8-B329-89FEF785C0C8}">
      <dsp:nvSpPr>
        <dsp:cNvPr id="0" name=""/>
        <dsp:cNvSpPr/>
      </dsp:nvSpPr>
      <dsp:spPr>
        <a:xfrm>
          <a:off x="2307487" y="1053131"/>
          <a:ext cx="1620522" cy="494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Professional Anesthesia Asistant Competencies</a:t>
          </a:r>
        </a:p>
      </dsp:txBody>
      <dsp:txXfrm>
        <a:off x="2307487" y="1053131"/>
        <a:ext cx="1620522" cy="494061"/>
      </dsp:txXfrm>
    </dsp:sp>
    <dsp:sp modelId="{A4816675-844F-4C15-8311-E0F1A7343912}">
      <dsp:nvSpPr>
        <dsp:cNvPr id="0" name=""/>
        <dsp:cNvSpPr/>
      </dsp:nvSpPr>
      <dsp:spPr>
        <a:xfrm>
          <a:off x="2245567" y="2106263"/>
          <a:ext cx="1620522" cy="494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Specific Practice Anesthesi Asistants competencis </a:t>
          </a:r>
        </a:p>
      </dsp:txBody>
      <dsp:txXfrm>
        <a:off x="2245567" y="2106263"/>
        <a:ext cx="1620522" cy="4940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15170A-6136-4B2E-B01F-19542E925E34}">
      <dsp:nvSpPr>
        <dsp:cNvPr id="0" name=""/>
        <dsp:cNvSpPr/>
      </dsp:nvSpPr>
      <dsp:spPr>
        <a:xfrm>
          <a:off x="2068" y="97404"/>
          <a:ext cx="1636911" cy="4483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GHC</a:t>
          </a:r>
        </a:p>
      </dsp:txBody>
      <dsp:txXfrm>
        <a:off x="15201" y="110537"/>
        <a:ext cx="1610645" cy="422124"/>
      </dsp:txXfrm>
    </dsp:sp>
    <dsp:sp modelId="{41736F8B-F851-443F-BA8E-1F823FECE05A}">
      <dsp:nvSpPr>
        <dsp:cNvPr id="0" name=""/>
        <dsp:cNvSpPr/>
      </dsp:nvSpPr>
      <dsp:spPr>
        <a:xfrm>
          <a:off x="165759" y="545795"/>
          <a:ext cx="154199" cy="546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983"/>
              </a:lnTo>
              <a:lnTo>
                <a:pt x="154199" y="5469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D0570-75DF-4B17-A03F-30A2E8AE924D}">
      <dsp:nvSpPr>
        <dsp:cNvPr id="0" name=""/>
        <dsp:cNvSpPr/>
      </dsp:nvSpPr>
      <dsp:spPr>
        <a:xfrm>
          <a:off x="319959" y="756776"/>
          <a:ext cx="1722042" cy="672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Safe &amp;Effective Health Care Environment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641" y="776458"/>
        <a:ext cx="1682678" cy="632640"/>
      </dsp:txXfrm>
    </dsp:sp>
    <dsp:sp modelId="{CCE44729-AD71-4961-8331-99461A9B1698}">
      <dsp:nvSpPr>
        <dsp:cNvPr id="0" name=""/>
        <dsp:cNvSpPr/>
      </dsp:nvSpPr>
      <dsp:spPr>
        <a:xfrm>
          <a:off x="165759" y="545795"/>
          <a:ext cx="219538" cy="1256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841"/>
              </a:lnTo>
              <a:lnTo>
                <a:pt x="219538" y="125684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896BF-2BD6-4B59-AC2A-1B502A42AB08}">
      <dsp:nvSpPr>
        <dsp:cNvPr id="0" name=""/>
        <dsp:cNvSpPr/>
      </dsp:nvSpPr>
      <dsp:spPr>
        <a:xfrm>
          <a:off x="385298" y="1496187"/>
          <a:ext cx="1582140" cy="612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Communication </a:t>
          </a:r>
        </a:p>
      </dsp:txBody>
      <dsp:txXfrm>
        <a:off x="403249" y="1514138"/>
        <a:ext cx="1546238" cy="576994"/>
      </dsp:txXfrm>
    </dsp:sp>
    <dsp:sp modelId="{A7A729EA-5B14-4786-9605-8830E8202224}">
      <dsp:nvSpPr>
        <dsp:cNvPr id="0" name=""/>
        <dsp:cNvSpPr/>
      </dsp:nvSpPr>
      <dsp:spPr>
        <a:xfrm>
          <a:off x="165759" y="545795"/>
          <a:ext cx="169881" cy="2293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3390"/>
              </a:lnTo>
              <a:lnTo>
                <a:pt x="169881" y="2293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81CAD-096D-4ECC-A2BB-8E8C5321D38C}">
      <dsp:nvSpPr>
        <dsp:cNvPr id="0" name=""/>
        <dsp:cNvSpPr/>
      </dsp:nvSpPr>
      <dsp:spPr>
        <a:xfrm>
          <a:off x="335640" y="2443394"/>
          <a:ext cx="1695712" cy="7915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Health Information Utilization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  </a:t>
          </a:r>
        </a:p>
      </dsp:txBody>
      <dsp:txXfrm>
        <a:off x="358825" y="2466579"/>
        <a:ext cx="1649342" cy="745211"/>
      </dsp:txXfrm>
    </dsp:sp>
    <dsp:sp modelId="{C0F2382E-D635-462D-89C5-B79A2963736A}">
      <dsp:nvSpPr>
        <dsp:cNvPr id="0" name=""/>
        <dsp:cNvSpPr/>
      </dsp:nvSpPr>
      <dsp:spPr>
        <a:xfrm>
          <a:off x="2102064" y="91340"/>
          <a:ext cx="1011438" cy="5057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PAAC</a:t>
          </a:r>
        </a:p>
      </dsp:txBody>
      <dsp:txXfrm>
        <a:off x="2116876" y="106152"/>
        <a:ext cx="981814" cy="476095"/>
      </dsp:txXfrm>
    </dsp:sp>
    <dsp:sp modelId="{45BC8C37-0B35-4C7C-92EE-822D8D9CB9CA}">
      <dsp:nvSpPr>
        <dsp:cNvPr id="0" name=""/>
        <dsp:cNvSpPr/>
      </dsp:nvSpPr>
      <dsp:spPr>
        <a:xfrm>
          <a:off x="2203208" y="597059"/>
          <a:ext cx="101143" cy="319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867"/>
              </a:lnTo>
              <a:lnTo>
                <a:pt x="101143" y="3198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970B8-2590-442A-B8F1-4F64ABC8189D}">
      <dsp:nvSpPr>
        <dsp:cNvPr id="0" name=""/>
        <dsp:cNvSpPr/>
      </dsp:nvSpPr>
      <dsp:spPr>
        <a:xfrm>
          <a:off x="2304352" y="664067"/>
          <a:ext cx="1771392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Professional Responsibility </a:t>
          </a:r>
          <a:endParaRPr lang="en-US" sz="1200" kern="1200"/>
        </a:p>
      </dsp:txBody>
      <dsp:txXfrm>
        <a:off x="2319164" y="678879"/>
        <a:ext cx="1741768" cy="476095"/>
      </dsp:txXfrm>
    </dsp:sp>
    <dsp:sp modelId="{26629C17-7479-472D-B1FA-FE06CD99AA95}">
      <dsp:nvSpPr>
        <dsp:cNvPr id="0" name=""/>
        <dsp:cNvSpPr/>
      </dsp:nvSpPr>
      <dsp:spPr>
        <a:xfrm>
          <a:off x="2203208" y="597059"/>
          <a:ext cx="101143" cy="1227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923"/>
              </a:lnTo>
              <a:lnTo>
                <a:pt x="101143" y="12279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40D0E-12C0-4371-9A57-2D3A39C5037F}">
      <dsp:nvSpPr>
        <dsp:cNvPr id="0" name=""/>
        <dsp:cNvSpPr/>
      </dsp:nvSpPr>
      <dsp:spPr>
        <a:xfrm>
          <a:off x="2304352" y="1296216"/>
          <a:ext cx="1681099" cy="1057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-Safety of practice and risk management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-Care of Anaesthetic Machine and  Monitoring Related Equipment</a:t>
          </a:r>
          <a:endParaRPr lang="en-US" sz="1100" kern="1200"/>
        </a:p>
      </dsp:txBody>
      <dsp:txXfrm>
        <a:off x="2335326" y="1327190"/>
        <a:ext cx="1619151" cy="995586"/>
      </dsp:txXfrm>
    </dsp:sp>
    <dsp:sp modelId="{7B9C047F-3C07-4C30-8D8C-C3C5651FE021}">
      <dsp:nvSpPr>
        <dsp:cNvPr id="0" name=""/>
        <dsp:cNvSpPr/>
      </dsp:nvSpPr>
      <dsp:spPr>
        <a:xfrm>
          <a:off x="4126316" y="121051"/>
          <a:ext cx="1011438" cy="5057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SAAC</a:t>
          </a:r>
        </a:p>
      </dsp:txBody>
      <dsp:txXfrm>
        <a:off x="4141128" y="135863"/>
        <a:ext cx="981814" cy="476095"/>
      </dsp:txXfrm>
    </dsp:sp>
    <dsp:sp modelId="{AF631F38-9B92-44F4-ABC9-ADEC42679897}">
      <dsp:nvSpPr>
        <dsp:cNvPr id="0" name=""/>
        <dsp:cNvSpPr/>
      </dsp:nvSpPr>
      <dsp:spPr>
        <a:xfrm>
          <a:off x="4227460" y="626770"/>
          <a:ext cx="101143" cy="290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56"/>
              </a:lnTo>
              <a:lnTo>
                <a:pt x="101143" y="29015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BE087-422B-4827-B6DC-23372EB80954}">
      <dsp:nvSpPr>
        <dsp:cNvPr id="0" name=""/>
        <dsp:cNvSpPr/>
      </dsp:nvSpPr>
      <dsp:spPr>
        <a:xfrm>
          <a:off x="4328604" y="664067"/>
          <a:ext cx="2509540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Preparation of Patients for Theatre</a:t>
          </a:r>
          <a:endParaRPr lang="en-US" sz="1400" kern="1200"/>
        </a:p>
      </dsp:txBody>
      <dsp:txXfrm>
        <a:off x="4343416" y="678879"/>
        <a:ext cx="2479916" cy="476095"/>
      </dsp:txXfrm>
    </dsp:sp>
    <dsp:sp modelId="{DCA8C79C-113B-43F4-ADE3-F604CF42A745}">
      <dsp:nvSpPr>
        <dsp:cNvPr id="0" name=""/>
        <dsp:cNvSpPr/>
      </dsp:nvSpPr>
      <dsp:spPr>
        <a:xfrm>
          <a:off x="4227460" y="626770"/>
          <a:ext cx="101143" cy="922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305"/>
              </a:lnTo>
              <a:lnTo>
                <a:pt x="101143" y="9223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ACAB7-1464-4FA4-8BC0-37B4407C391E}">
      <dsp:nvSpPr>
        <dsp:cNvPr id="0" name=""/>
        <dsp:cNvSpPr/>
      </dsp:nvSpPr>
      <dsp:spPr>
        <a:xfrm>
          <a:off x="4328604" y="1296216"/>
          <a:ext cx="2511376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Anaesthetic Procedures</a:t>
          </a:r>
          <a:endParaRPr lang="en-US" sz="1400" kern="1200"/>
        </a:p>
      </dsp:txBody>
      <dsp:txXfrm>
        <a:off x="4343416" y="1311028"/>
        <a:ext cx="2481752" cy="476095"/>
      </dsp:txXfrm>
    </dsp:sp>
    <dsp:sp modelId="{AE711ED2-39D7-47B9-9538-5BF61965A52B}">
      <dsp:nvSpPr>
        <dsp:cNvPr id="0" name=""/>
        <dsp:cNvSpPr/>
      </dsp:nvSpPr>
      <dsp:spPr>
        <a:xfrm>
          <a:off x="4227460" y="626770"/>
          <a:ext cx="101143" cy="1554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454"/>
              </a:lnTo>
              <a:lnTo>
                <a:pt x="101143" y="15544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05AD3-7FF4-4A94-B64D-0E048385EE63}">
      <dsp:nvSpPr>
        <dsp:cNvPr id="0" name=""/>
        <dsp:cNvSpPr/>
      </dsp:nvSpPr>
      <dsp:spPr>
        <a:xfrm>
          <a:off x="4328604" y="1928365"/>
          <a:ext cx="2470110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Sedation </a:t>
          </a:r>
          <a:endParaRPr lang="en-US" sz="1400" kern="1200"/>
        </a:p>
      </dsp:txBody>
      <dsp:txXfrm>
        <a:off x="4343416" y="1943177"/>
        <a:ext cx="2440486" cy="476095"/>
      </dsp:txXfrm>
    </dsp:sp>
    <dsp:sp modelId="{379A9B7B-C77A-4212-96D8-4AB5A2C5B804}">
      <dsp:nvSpPr>
        <dsp:cNvPr id="0" name=""/>
        <dsp:cNvSpPr/>
      </dsp:nvSpPr>
      <dsp:spPr>
        <a:xfrm>
          <a:off x="4227460" y="626770"/>
          <a:ext cx="101143" cy="218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603"/>
              </a:lnTo>
              <a:lnTo>
                <a:pt x="101143" y="21866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26F9D-6E6E-4AF2-994A-6AF28B9182C6}">
      <dsp:nvSpPr>
        <dsp:cNvPr id="0" name=""/>
        <dsp:cNvSpPr/>
      </dsp:nvSpPr>
      <dsp:spPr>
        <a:xfrm>
          <a:off x="4328604" y="2560514"/>
          <a:ext cx="2632102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Airway Management</a:t>
          </a:r>
          <a:endParaRPr lang="en-US" sz="1400" kern="1200"/>
        </a:p>
      </dsp:txBody>
      <dsp:txXfrm>
        <a:off x="4343416" y="2575326"/>
        <a:ext cx="2602478" cy="476095"/>
      </dsp:txXfrm>
    </dsp:sp>
    <dsp:sp modelId="{7F07C2D5-B37B-4720-998D-41ADFE0DDD77}">
      <dsp:nvSpPr>
        <dsp:cNvPr id="0" name=""/>
        <dsp:cNvSpPr/>
      </dsp:nvSpPr>
      <dsp:spPr>
        <a:xfrm>
          <a:off x="4227460" y="626770"/>
          <a:ext cx="101143" cy="2818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8752"/>
              </a:lnTo>
              <a:lnTo>
                <a:pt x="101143" y="28187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E2DFA-B7C1-4EAD-92CD-34D602DBE5E3}">
      <dsp:nvSpPr>
        <dsp:cNvPr id="0" name=""/>
        <dsp:cNvSpPr/>
      </dsp:nvSpPr>
      <dsp:spPr>
        <a:xfrm>
          <a:off x="4328604" y="3192663"/>
          <a:ext cx="2631916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Intra-operative care </a:t>
          </a:r>
          <a:endParaRPr lang="en-US" sz="1400" kern="1200"/>
        </a:p>
      </dsp:txBody>
      <dsp:txXfrm>
        <a:off x="4343416" y="3207475"/>
        <a:ext cx="2602292" cy="476095"/>
      </dsp:txXfrm>
    </dsp:sp>
    <dsp:sp modelId="{19C717B5-21BD-400B-887B-D831C8DD7F9C}">
      <dsp:nvSpPr>
        <dsp:cNvPr id="0" name=""/>
        <dsp:cNvSpPr/>
      </dsp:nvSpPr>
      <dsp:spPr>
        <a:xfrm>
          <a:off x="4227460" y="626770"/>
          <a:ext cx="253547" cy="3482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2819"/>
              </a:lnTo>
              <a:lnTo>
                <a:pt x="253547" y="348281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DF84D-700C-47B7-8691-7CA5BB38981C}">
      <dsp:nvSpPr>
        <dsp:cNvPr id="0" name=""/>
        <dsp:cNvSpPr/>
      </dsp:nvSpPr>
      <dsp:spPr>
        <a:xfrm>
          <a:off x="4481008" y="3856730"/>
          <a:ext cx="2476607" cy="50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Special cases </a:t>
          </a:r>
          <a:endParaRPr lang="en-US" sz="1600" kern="1200"/>
        </a:p>
      </dsp:txBody>
      <dsp:txXfrm>
        <a:off x="4495820" y="3871542"/>
        <a:ext cx="2446983" cy="476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>“Optimal investment of human resources ... An  absolute priority and the basis for success” Civil  Service Bureau Belief.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C568F-AFDA-4D6E-A26D-4B5A67E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-to -Practice Competencies</vt:lpstr>
    </vt:vector>
  </TitlesOfParts>
  <Company>Grizli777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-to -Practice Competencies</dc:title>
  <dc:subject>Anesthesia Assistant</dc:subject>
  <dc:creator>Safaa</dc:creator>
  <cp:lastModifiedBy>Safa Ahmad Al-Ashram</cp:lastModifiedBy>
  <cp:revision>2</cp:revision>
  <cp:lastPrinted>2021-02-01T11:40:00Z</cp:lastPrinted>
  <dcterms:created xsi:type="dcterms:W3CDTF">2021-02-16T08:03:00Z</dcterms:created>
  <dcterms:modified xsi:type="dcterms:W3CDTF">2021-02-16T08:03:00Z</dcterms:modified>
</cp:coreProperties>
</file>