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932" w:rsidRPr="00DB4799" w:rsidRDefault="00940932" w:rsidP="00940932">
      <w:pPr>
        <w:bidi/>
        <w:rPr>
          <w:sz w:val="36"/>
          <w:szCs w:val="36"/>
          <w:rtl/>
          <w:lang w:bidi="ar-JO"/>
        </w:rPr>
      </w:pPr>
      <w:r w:rsidRPr="00DB4799">
        <w:rPr>
          <w:noProof/>
          <w:sz w:val="36"/>
          <w:szCs w:val="36"/>
        </w:rPr>
        <w:drawing>
          <wp:inline distT="0" distB="0" distL="0" distR="0" wp14:anchorId="38A2C298" wp14:editId="571015F6">
            <wp:extent cx="5212715" cy="16154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2715" cy="1615440"/>
                    </a:xfrm>
                    <a:prstGeom prst="rect">
                      <a:avLst/>
                    </a:prstGeom>
                    <a:noFill/>
                  </pic:spPr>
                </pic:pic>
              </a:graphicData>
            </a:graphic>
          </wp:inline>
        </w:drawing>
      </w:r>
    </w:p>
    <w:p w:rsidR="00940932" w:rsidRPr="00DB4799" w:rsidRDefault="00940932" w:rsidP="00940932">
      <w:pPr>
        <w:bidi/>
        <w:jc w:val="center"/>
        <w:rPr>
          <w:sz w:val="36"/>
          <w:szCs w:val="36"/>
          <w:rtl/>
          <w:lang w:bidi="ar-JO"/>
        </w:rPr>
      </w:pPr>
    </w:p>
    <w:p w:rsidR="00940932" w:rsidRPr="00DB4799" w:rsidRDefault="00485DD5" w:rsidP="00485DD5">
      <w:pPr>
        <w:bidi/>
        <w:jc w:val="center"/>
        <w:rPr>
          <w:b/>
          <w:bCs/>
          <w:lang w:bidi="ar-JO"/>
        </w:rPr>
      </w:pPr>
      <w:r w:rsidRPr="00DB4799">
        <w:rPr>
          <w:rFonts w:hint="cs"/>
          <w:b/>
          <w:bCs/>
          <w:sz w:val="36"/>
          <w:szCs w:val="36"/>
          <w:rtl/>
          <w:lang w:bidi="ar-JO"/>
        </w:rPr>
        <w:t xml:space="preserve">مصفوفة </w:t>
      </w:r>
      <w:r w:rsidR="00940932" w:rsidRPr="00DB4799">
        <w:rPr>
          <w:rFonts w:hint="cs"/>
          <w:b/>
          <w:bCs/>
          <w:sz w:val="36"/>
          <w:szCs w:val="36"/>
          <w:rtl/>
          <w:lang w:bidi="ar-JO"/>
        </w:rPr>
        <w:t>الكفايات</w:t>
      </w:r>
      <w:r w:rsidR="00DB4799" w:rsidRPr="00DB4799">
        <w:rPr>
          <w:rFonts w:hint="cs"/>
          <w:b/>
          <w:bCs/>
          <w:sz w:val="36"/>
          <w:szCs w:val="36"/>
          <w:rtl/>
          <w:lang w:bidi="ar-JO"/>
        </w:rPr>
        <w:t xml:space="preserve"> الوظيفية</w:t>
      </w:r>
      <w:r w:rsidR="00940932" w:rsidRPr="00DB4799">
        <w:rPr>
          <w:rFonts w:hint="cs"/>
          <w:b/>
          <w:bCs/>
          <w:sz w:val="36"/>
          <w:szCs w:val="36"/>
          <w:rtl/>
          <w:lang w:bidi="ar-JO"/>
        </w:rPr>
        <w:t xml:space="preserve"> لوظيفة معلم الأحياء</w:t>
      </w:r>
    </w:p>
    <w:p w:rsidR="005F7696" w:rsidRPr="00DB4799" w:rsidRDefault="005F7696" w:rsidP="00B57894">
      <w:pPr>
        <w:bidi/>
        <w:ind w:firstLine="720"/>
        <w:jc w:val="both"/>
        <w:rPr>
          <w:rFonts w:ascii="Calibri" w:eastAsia="Calibri" w:hAnsi="Calibri" w:cs="Calibri"/>
          <w:sz w:val="28"/>
          <w:szCs w:val="28"/>
        </w:rPr>
      </w:pPr>
      <w:r w:rsidRPr="00DB4799">
        <w:rPr>
          <w:rFonts w:ascii="Arial" w:eastAsia="Calibri" w:hAnsi="Arial" w:cs="Arial"/>
          <w:sz w:val="28"/>
          <w:szCs w:val="28"/>
          <w:rtl/>
        </w:rPr>
        <w:t xml:space="preserve">قام ديوان الخدمة المدنية بالتشارك مع الجهات المعنية بإعداد الأطر المرجعية الخاصة بالكفايات اللازمة لاشغال وظيفة معلم لـتخصص" </w:t>
      </w:r>
      <w:r w:rsidRPr="00DB4799">
        <w:rPr>
          <w:rFonts w:ascii="Arial" w:eastAsia="Calibri" w:hAnsi="Arial" w:cs="Arial" w:hint="cs"/>
          <w:sz w:val="28"/>
          <w:szCs w:val="28"/>
          <w:rtl/>
        </w:rPr>
        <w:t>الأحياء</w:t>
      </w:r>
      <w:r w:rsidRPr="00DB4799">
        <w:rPr>
          <w:rFonts w:ascii="Arial" w:eastAsia="Calibri" w:hAnsi="Arial" w:cs="Arial"/>
          <w:sz w:val="28"/>
          <w:szCs w:val="28"/>
          <w:rtl/>
        </w:rPr>
        <w:t xml:space="preserve"> " لغايات بناء الاختبارات لقياس قدرات المرشحين لاشغال الوظيفة ومعرفة درجة امتلاكهم للحد الأدنى من شروط اشغال هذه الوظيفة، كما أن تحديد الأطر المرجعية للكفايات يساعد في </w:t>
      </w:r>
      <w:r w:rsidRPr="00DB4799">
        <w:rPr>
          <w:rFonts w:ascii="Arial" w:eastAsia="Calibri" w:hAnsi="Arial" w:cs="Arial"/>
          <w:sz w:val="28"/>
          <w:szCs w:val="28"/>
          <w:rtl/>
          <w:lang w:bidi="ar-JO"/>
        </w:rPr>
        <w:t>ربط التقدم والارتقاء الوظيفي</w:t>
      </w:r>
      <w:r w:rsidR="009647F9" w:rsidRPr="00DB4799">
        <w:rPr>
          <w:rFonts w:ascii="Arial" w:eastAsia="Calibri" w:hAnsi="Arial" w:cs="Arial" w:hint="cs"/>
          <w:sz w:val="28"/>
          <w:szCs w:val="28"/>
          <w:rtl/>
          <w:lang w:bidi="ar-JO"/>
        </w:rPr>
        <w:t xml:space="preserve"> </w:t>
      </w:r>
      <w:r w:rsidRPr="00DB4799">
        <w:rPr>
          <w:rFonts w:ascii="Arial" w:eastAsia="Calibri" w:hAnsi="Arial" w:cs="Arial"/>
          <w:sz w:val="28"/>
          <w:szCs w:val="28"/>
          <w:rtl/>
          <w:lang w:bidi="ar-JO"/>
        </w:rPr>
        <w:t xml:space="preserve"> </w:t>
      </w:r>
      <w:r w:rsidR="009647F9" w:rsidRPr="00DB4799">
        <w:rPr>
          <w:rFonts w:ascii="Arial" w:eastAsia="Calibri" w:hAnsi="Arial" w:cs="Arial"/>
          <w:sz w:val="28"/>
          <w:szCs w:val="28"/>
          <w:rtl/>
          <w:lang w:bidi="ar-JO"/>
        </w:rPr>
        <w:t>بالأداء الفعلي</w:t>
      </w:r>
      <w:r w:rsidR="00B57894" w:rsidRPr="00DB4799">
        <w:rPr>
          <w:rFonts w:ascii="Arial" w:eastAsia="Calibri" w:hAnsi="Arial" w:cs="Arial"/>
          <w:sz w:val="28"/>
          <w:szCs w:val="28"/>
          <w:rtl/>
          <w:lang w:bidi="ar-JO"/>
        </w:rPr>
        <w:t xml:space="preserve"> للمعلم</w:t>
      </w:r>
      <w:r w:rsidR="009647F9" w:rsidRPr="00DB4799">
        <w:rPr>
          <w:rFonts w:ascii="Arial" w:eastAsia="Calibri" w:hAnsi="Arial" w:cs="Arial"/>
          <w:sz w:val="28"/>
          <w:szCs w:val="28"/>
          <w:rtl/>
          <w:lang w:bidi="ar-JO"/>
        </w:rPr>
        <w:t xml:space="preserve"> </w:t>
      </w:r>
      <w:r w:rsidRPr="00DB4799">
        <w:rPr>
          <w:rFonts w:ascii="Arial" w:eastAsia="Calibri" w:hAnsi="Arial" w:cs="Arial"/>
          <w:sz w:val="28"/>
          <w:szCs w:val="28"/>
          <w:rtl/>
          <w:lang w:bidi="ar-JO"/>
        </w:rPr>
        <w:t>من خلال المسارات المهنية والذي ينعكس بشكل مباشر على تحسين تعلم الطلبة وتجويد الخدمات التعليمية المقدمة للطلبة، ومن ثم ايجاد بيئة عمل تنافسية مهنية في أجواء إيجابية محفزة.</w:t>
      </w:r>
    </w:p>
    <w:p w:rsidR="00D9401A" w:rsidRPr="00DB4799" w:rsidRDefault="00D9401A" w:rsidP="00D9401A">
      <w:pPr>
        <w:jc w:val="right"/>
        <w:rPr>
          <w:sz w:val="28"/>
          <w:szCs w:val="28"/>
          <w:lang w:bidi="ar-JO"/>
        </w:rPr>
      </w:pPr>
    </w:p>
    <w:p w:rsidR="00D9401A" w:rsidRPr="00DB4799" w:rsidRDefault="00D9401A" w:rsidP="00D9401A">
      <w:pPr>
        <w:jc w:val="right"/>
        <w:rPr>
          <w:sz w:val="28"/>
          <w:szCs w:val="28"/>
        </w:rPr>
      </w:pPr>
    </w:p>
    <w:p w:rsidR="00D9401A" w:rsidRPr="00DB4799" w:rsidRDefault="00D9401A" w:rsidP="00D9401A">
      <w:pPr>
        <w:tabs>
          <w:tab w:val="left" w:pos="5864"/>
          <w:tab w:val="right" w:pos="8306"/>
        </w:tabs>
        <w:bidi/>
        <w:jc w:val="center"/>
        <w:rPr>
          <w:rFonts w:ascii="Calibri" w:eastAsia="Calibri" w:hAnsi="Calibri" w:cs="Arial"/>
          <w:b/>
          <w:bCs/>
          <w:sz w:val="40"/>
          <w:szCs w:val="40"/>
          <w:rtl/>
        </w:rPr>
      </w:pPr>
      <w:r w:rsidRPr="00DB4799">
        <w:rPr>
          <w:rFonts w:ascii="Calibri" w:eastAsia="Calibri" w:hAnsi="Calibri" w:cs="Arial" w:hint="cs"/>
          <w:b/>
          <w:bCs/>
          <w:sz w:val="40"/>
          <w:szCs w:val="40"/>
          <w:rtl/>
        </w:rPr>
        <w:t>منهجية تطوير الاطر المرجعية للكفايات</w:t>
      </w:r>
    </w:p>
    <w:p w:rsidR="00D9401A" w:rsidRPr="00DB4799" w:rsidRDefault="00D9401A" w:rsidP="00D9401A">
      <w:pPr>
        <w:tabs>
          <w:tab w:val="left" w:pos="5864"/>
          <w:tab w:val="right" w:pos="8306"/>
        </w:tabs>
        <w:bidi/>
        <w:rPr>
          <w:rFonts w:ascii="Calibri" w:eastAsia="Calibri" w:hAnsi="Calibri" w:cs="Arial"/>
          <w:sz w:val="28"/>
          <w:szCs w:val="28"/>
          <w:rtl/>
        </w:rPr>
      </w:pPr>
      <w:r w:rsidRPr="00DB4799">
        <w:rPr>
          <w:rFonts w:ascii="Calibri" w:eastAsia="Calibri" w:hAnsi="Calibri" w:cs="Arial" w:hint="cs"/>
          <w:sz w:val="28"/>
          <w:szCs w:val="28"/>
          <w:rtl/>
        </w:rPr>
        <w:t>تم تطوير هذه الأطر من خلال الرجوع إلى:</w:t>
      </w:r>
    </w:p>
    <w:p w:rsidR="00D9401A" w:rsidRPr="00DB4799" w:rsidRDefault="00D9401A" w:rsidP="009647F9">
      <w:pPr>
        <w:pStyle w:val="ListParagraph"/>
        <w:numPr>
          <w:ilvl w:val="0"/>
          <w:numId w:val="13"/>
        </w:numPr>
        <w:tabs>
          <w:tab w:val="left" w:pos="5864"/>
          <w:tab w:val="right" w:pos="8306"/>
        </w:tabs>
        <w:bidi/>
        <w:rPr>
          <w:rFonts w:ascii="Calibri" w:eastAsia="Calibri" w:hAnsi="Calibri" w:cs="Arial"/>
          <w:sz w:val="28"/>
          <w:szCs w:val="28"/>
          <w:rtl/>
        </w:rPr>
      </w:pPr>
      <w:r w:rsidRPr="00DB4799">
        <w:rPr>
          <w:rFonts w:ascii="Calibri" w:eastAsia="Calibri" w:hAnsi="Calibri" w:cs="Arial" w:hint="cs"/>
          <w:sz w:val="28"/>
          <w:szCs w:val="28"/>
          <w:rtl/>
        </w:rPr>
        <w:t>ميثاق مهنة التعليم بأجزا</w:t>
      </w:r>
      <w:r w:rsidR="009647F9" w:rsidRPr="00DB4799">
        <w:rPr>
          <w:rFonts w:ascii="Calibri" w:eastAsia="Calibri" w:hAnsi="Calibri" w:cs="Arial" w:hint="cs"/>
          <w:sz w:val="28"/>
          <w:szCs w:val="28"/>
          <w:rtl/>
        </w:rPr>
        <w:t>ئ</w:t>
      </w:r>
      <w:r w:rsidRPr="00DB4799">
        <w:rPr>
          <w:rFonts w:ascii="Calibri" w:eastAsia="Calibri" w:hAnsi="Calibri" w:cs="Arial" w:hint="cs"/>
          <w:sz w:val="28"/>
          <w:szCs w:val="28"/>
          <w:rtl/>
        </w:rPr>
        <w:t>ه المختلفة.</w:t>
      </w:r>
    </w:p>
    <w:p w:rsidR="00D9401A" w:rsidRPr="00DB479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DB4799">
        <w:rPr>
          <w:rFonts w:ascii="Calibri" w:eastAsia="Calibri" w:hAnsi="Calibri" w:cs="Arial" w:hint="cs"/>
          <w:sz w:val="28"/>
          <w:szCs w:val="28"/>
          <w:rtl/>
        </w:rPr>
        <w:t>الإطار العام للمناهج في وزارة التربية والتعليم.</w:t>
      </w:r>
    </w:p>
    <w:p w:rsidR="00D9401A" w:rsidRPr="00DB479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DB4799">
        <w:rPr>
          <w:rFonts w:ascii="Calibri" w:eastAsia="Calibri" w:hAnsi="Calibri" w:cs="Arial" w:hint="cs"/>
          <w:sz w:val="28"/>
          <w:szCs w:val="28"/>
          <w:rtl/>
        </w:rPr>
        <w:t xml:space="preserve">دليل الكفايات الوظيفية العامة في الخدمة المدنية ( من منشورات ديوان الخدمة المدنية ) </w:t>
      </w:r>
    </w:p>
    <w:p w:rsidR="00D9401A" w:rsidRPr="00DB4799" w:rsidRDefault="00D9401A" w:rsidP="002840B1">
      <w:pPr>
        <w:pStyle w:val="ListParagraph"/>
        <w:numPr>
          <w:ilvl w:val="0"/>
          <w:numId w:val="13"/>
        </w:numPr>
        <w:tabs>
          <w:tab w:val="left" w:pos="5864"/>
          <w:tab w:val="right" w:pos="8306"/>
        </w:tabs>
        <w:bidi/>
        <w:rPr>
          <w:rFonts w:ascii="Calibri" w:eastAsia="Calibri" w:hAnsi="Calibri" w:cs="Arial"/>
          <w:sz w:val="28"/>
          <w:szCs w:val="28"/>
          <w:rtl/>
        </w:rPr>
      </w:pPr>
      <w:r w:rsidRPr="00DB4799">
        <w:rPr>
          <w:rFonts w:ascii="Calibri" w:eastAsia="Calibri" w:hAnsi="Calibri" w:cs="Arial" w:hint="cs"/>
          <w:sz w:val="28"/>
          <w:szCs w:val="28"/>
          <w:rtl/>
        </w:rPr>
        <w:t>مجموعات النقاش المركزة والمتنوعة لضبط الجودة ومراجعة الكفايات والمؤشرات واعتمادها بصورتها النهائية.</w:t>
      </w:r>
    </w:p>
    <w:p w:rsidR="00D9401A" w:rsidRPr="00DB4799" w:rsidRDefault="00D9401A" w:rsidP="00D9401A">
      <w:pPr>
        <w:bidi/>
        <w:rPr>
          <w:rtl/>
        </w:rPr>
      </w:pPr>
    </w:p>
    <w:p w:rsidR="00732F4F" w:rsidRPr="00DB4799" w:rsidRDefault="00732F4F" w:rsidP="00732F4F">
      <w:pPr>
        <w:bidi/>
        <w:rPr>
          <w:rtl/>
        </w:rPr>
      </w:pPr>
    </w:p>
    <w:p w:rsidR="00940932" w:rsidRPr="00DB4799" w:rsidRDefault="00940932" w:rsidP="00940932">
      <w:pPr>
        <w:bidi/>
        <w:rPr>
          <w:rtl/>
        </w:rPr>
      </w:pPr>
    </w:p>
    <w:p w:rsidR="00AF6FF0" w:rsidRPr="001E2DB4" w:rsidRDefault="00AF6FF0" w:rsidP="001E2DB4">
      <w:pPr>
        <w:bidi/>
        <w:jc w:val="both"/>
        <w:rPr>
          <w:rFonts w:ascii="Simplified Arabic" w:hAnsi="Simplified Arabic" w:cs="Simplified Arabic"/>
          <w:b/>
          <w:bCs/>
          <w:sz w:val="36"/>
          <w:szCs w:val="36"/>
          <w:rtl/>
          <w:lang w:bidi="ar-JO"/>
        </w:rPr>
      </w:pPr>
      <w:r w:rsidRPr="00DB4799">
        <w:rPr>
          <w:rFonts w:ascii="Simplified Arabic" w:hAnsi="Simplified Arabic" w:cs="Simplified Arabic" w:hint="cs"/>
          <w:b/>
          <w:bCs/>
          <w:sz w:val="36"/>
          <w:szCs w:val="36"/>
          <w:rtl/>
          <w:lang w:bidi="ar-JO"/>
        </w:rPr>
        <w:lastRenderedPageBreak/>
        <w:t>أولاً: الكفايات التربوية العامة</w:t>
      </w:r>
    </w:p>
    <w:tbl>
      <w:tblPr>
        <w:bidiVisual/>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2481"/>
        <w:gridCol w:w="5675"/>
      </w:tblGrid>
      <w:tr w:rsidR="00DB4799" w:rsidRPr="00DB4799" w:rsidTr="00775169">
        <w:trPr>
          <w:tblHeader/>
          <w:jc w:val="center"/>
        </w:trPr>
        <w:tc>
          <w:tcPr>
            <w:tcW w:w="1593" w:type="dxa"/>
            <w:shd w:val="clear" w:color="auto" w:fill="D9D9D9" w:themeFill="background1" w:themeFillShade="D9"/>
          </w:tcPr>
          <w:p w:rsidR="00A4072B" w:rsidRPr="00DB4799" w:rsidRDefault="00A4072B" w:rsidP="00775169">
            <w:pPr>
              <w:bidi/>
              <w:jc w:val="center"/>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w:t>
            </w:r>
            <w:r w:rsidRPr="00DB4799">
              <w:rPr>
                <w:rFonts w:ascii="Simplified Arabic" w:hAnsi="Simplified Arabic" w:cs="Simplified Arabic"/>
                <w:b/>
                <w:bCs/>
                <w:sz w:val="28"/>
                <w:szCs w:val="28"/>
                <w:rtl/>
                <w:lang w:bidi="ar-JO"/>
              </w:rPr>
              <w:t>مجالات الرئيسية</w:t>
            </w:r>
          </w:p>
        </w:tc>
        <w:tc>
          <w:tcPr>
            <w:tcW w:w="2481" w:type="dxa"/>
            <w:shd w:val="clear" w:color="auto" w:fill="D9D9D9" w:themeFill="background1" w:themeFillShade="D9"/>
          </w:tcPr>
          <w:p w:rsidR="00A4072B" w:rsidRPr="00DB4799" w:rsidRDefault="00A4072B" w:rsidP="00775169">
            <w:pPr>
              <w:bidi/>
              <w:jc w:val="center"/>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المجالات الفرعية</w:t>
            </w:r>
          </w:p>
        </w:tc>
        <w:tc>
          <w:tcPr>
            <w:tcW w:w="5675" w:type="dxa"/>
            <w:shd w:val="clear" w:color="auto" w:fill="D9D9D9" w:themeFill="background1" w:themeFillShade="D9"/>
          </w:tcPr>
          <w:p w:rsidR="00A4072B" w:rsidRPr="00DB4799" w:rsidRDefault="00A4072B" w:rsidP="00775169">
            <w:pPr>
              <w:bidi/>
              <w:jc w:val="center"/>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المؤشرات</w:t>
            </w:r>
          </w:p>
        </w:tc>
      </w:tr>
      <w:tr w:rsidR="00DB4799" w:rsidRPr="00DB4799" w:rsidTr="00A4072B">
        <w:trPr>
          <w:jc w:val="center"/>
        </w:trPr>
        <w:tc>
          <w:tcPr>
            <w:tcW w:w="1593" w:type="dxa"/>
            <w:vMerge w:val="restart"/>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التربية والتعليم في الاردن</w:t>
            </w: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 xml:space="preserve"> رؤية وزارة التربية والتعليم ورسالتها </w:t>
            </w:r>
          </w:p>
        </w:tc>
        <w:tc>
          <w:tcPr>
            <w:tcW w:w="5675" w:type="dxa"/>
          </w:tcPr>
          <w:p w:rsidR="00A4072B" w:rsidRPr="00775169" w:rsidRDefault="00A4072B" w:rsidP="00775169">
            <w:pPr>
              <w:pStyle w:val="ListParagraph"/>
              <w:numPr>
                <w:ilvl w:val="0"/>
                <w:numId w:val="15"/>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b/>
                <w:bCs/>
                <w:sz w:val="28"/>
                <w:szCs w:val="28"/>
                <w:rtl/>
                <w:lang w:bidi="ar-JO"/>
              </w:rPr>
              <w:t xml:space="preserve">يطلع على رؤية </w:t>
            </w:r>
            <w:r w:rsidRPr="00775169">
              <w:rPr>
                <w:rFonts w:ascii="Simplified Arabic" w:hAnsi="Simplified Arabic" w:cs="Simplified Arabic" w:hint="cs"/>
                <w:b/>
                <w:bCs/>
                <w:sz w:val="28"/>
                <w:szCs w:val="28"/>
                <w:rtl/>
                <w:lang w:bidi="ar-JO"/>
              </w:rPr>
              <w:t xml:space="preserve">ورسالة وأهداف </w:t>
            </w:r>
            <w:r w:rsidR="009647F9" w:rsidRPr="00775169">
              <w:rPr>
                <w:rFonts w:ascii="Simplified Arabic" w:hAnsi="Simplified Arabic" w:cs="Simplified Arabic" w:hint="cs"/>
                <w:b/>
                <w:bCs/>
                <w:sz w:val="28"/>
                <w:szCs w:val="28"/>
                <w:rtl/>
                <w:lang w:bidi="ar-JO"/>
              </w:rPr>
              <w:t>وقيم الوزارة الجوهرية.</w:t>
            </w:r>
          </w:p>
          <w:p w:rsidR="00A4072B" w:rsidRPr="00775169" w:rsidRDefault="00A4072B" w:rsidP="00775169">
            <w:pPr>
              <w:pStyle w:val="ListParagraph"/>
              <w:numPr>
                <w:ilvl w:val="0"/>
                <w:numId w:val="15"/>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b/>
                <w:bCs/>
                <w:sz w:val="28"/>
                <w:szCs w:val="28"/>
                <w:rtl/>
                <w:lang w:bidi="ar-JO"/>
              </w:rPr>
              <w:t>يلتزم بانجاح المشروعات</w:t>
            </w:r>
            <w:r w:rsidRPr="00775169">
              <w:rPr>
                <w:rFonts w:ascii="Simplified Arabic" w:hAnsi="Simplified Arabic" w:cs="Simplified Arabic" w:hint="cs"/>
                <w:b/>
                <w:bCs/>
                <w:sz w:val="28"/>
                <w:szCs w:val="28"/>
                <w:rtl/>
                <w:lang w:bidi="ar-JO"/>
              </w:rPr>
              <w:t xml:space="preserve"> والخطط المنبثقة عنها.</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 </w:t>
            </w:r>
          </w:p>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التشريعات التربوية‏</w:t>
            </w:r>
          </w:p>
        </w:tc>
        <w:tc>
          <w:tcPr>
            <w:tcW w:w="5675" w:type="dxa"/>
          </w:tcPr>
          <w:p w:rsidR="00A4072B" w:rsidRPr="00DB4799" w:rsidRDefault="00A4072B" w:rsidP="00775169">
            <w:pPr>
              <w:bidi/>
              <w:jc w:val="lowKashida"/>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يطلع </w:t>
            </w:r>
            <w:r w:rsidRPr="00DB4799">
              <w:rPr>
                <w:rFonts w:ascii="Simplified Arabic" w:hAnsi="Simplified Arabic" w:cs="Simplified Arabic" w:hint="cs"/>
                <w:b/>
                <w:bCs/>
                <w:sz w:val="28"/>
                <w:szCs w:val="28"/>
                <w:rtl/>
                <w:lang w:bidi="ar-JO"/>
              </w:rPr>
              <w:t>ويتقيد ب</w:t>
            </w:r>
            <w:r w:rsidRPr="00DB4799">
              <w:rPr>
                <w:rFonts w:ascii="Simplified Arabic" w:hAnsi="Simplified Arabic" w:cs="Simplified Arabic"/>
                <w:b/>
                <w:bCs/>
                <w:sz w:val="28"/>
                <w:szCs w:val="28"/>
                <w:rtl/>
                <w:lang w:bidi="ar-JO"/>
              </w:rPr>
              <w:t xml:space="preserve">التشريعات التربوية ذات العلاقة بعمله باستمرار </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 xml:space="preserve"> </w:t>
            </w:r>
            <w:r w:rsidRPr="00DB4799">
              <w:rPr>
                <w:rFonts w:ascii="Simplified Arabic" w:hAnsi="Simplified Arabic" w:cs="Simplified Arabic" w:hint="cs"/>
                <w:b/>
                <w:bCs/>
                <w:sz w:val="28"/>
                <w:szCs w:val="28"/>
                <w:rtl/>
                <w:lang w:bidi="ar-JO"/>
              </w:rPr>
              <w:t xml:space="preserve"> </w:t>
            </w:r>
            <w:r w:rsidRPr="00DB4799">
              <w:rPr>
                <w:rFonts w:ascii="Simplified Arabic" w:hAnsi="Simplified Arabic" w:cs="Simplified Arabic"/>
                <w:b/>
                <w:bCs/>
                <w:sz w:val="28"/>
                <w:szCs w:val="28"/>
                <w:rtl/>
                <w:lang w:bidi="ar-JO"/>
              </w:rPr>
              <w:t xml:space="preserve">اتجاهات التطوير التربوي </w:t>
            </w:r>
          </w:p>
        </w:tc>
        <w:tc>
          <w:tcPr>
            <w:tcW w:w="5675" w:type="dxa"/>
          </w:tcPr>
          <w:p w:rsidR="00A4072B" w:rsidRPr="00DB4799" w:rsidRDefault="00A4072B" w:rsidP="00775169">
            <w:pPr>
              <w:bidi/>
              <w:jc w:val="lowKashida"/>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يطلع </w:t>
            </w:r>
            <w:r w:rsidRPr="00DB4799">
              <w:rPr>
                <w:rFonts w:ascii="Simplified Arabic" w:hAnsi="Simplified Arabic" w:cs="Simplified Arabic" w:hint="cs"/>
                <w:b/>
                <w:bCs/>
                <w:sz w:val="28"/>
                <w:szCs w:val="28"/>
                <w:rtl/>
                <w:lang w:bidi="ar-JO"/>
              </w:rPr>
              <w:t xml:space="preserve">ويلتزم بأدواره المهنية المستندة </w:t>
            </w:r>
            <w:r w:rsidRPr="00DB4799">
              <w:rPr>
                <w:rFonts w:ascii="Simplified Arabic" w:hAnsi="Simplified Arabic" w:cs="Simplified Arabic"/>
                <w:b/>
                <w:bCs/>
                <w:sz w:val="28"/>
                <w:szCs w:val="28"/>
                <w:rtl/>
                <w:lang w:bidi="ar-JO"/>
              </w:rPr>
              <w:t>على الاتجاهات التربوية التي يتبناها النظام التربوي باستمرار</w:t>
            </w:r>
            <w:r w:rsidRPr="00DB4799">
              <w:rPr>
                <w:rFonts w:ascii="Simplified Arabic" w:hAnsi="Simplified Arabic" w:cs="Simplified Arabic" w:hint="cs"/>
                <w:b/>
                <w:bCs/>
                <w:sz w:val="28"/>
                <w:szCs w:val="28"/>
                <w:rtl/>
                <w:lang w:bidi="ar-JO"/>
              </w:rPr>
              <w:t>.</w:t>
            </w:r>
          </w:p>
        </w:tc>
      </w:tr>
      <w:tr w:rsidR="00DB4799" w:rsidRPr="00DB4799" w:rsidTr="00A4072B">
        <w:trPr>
          <w:jc w:val="center"/>
        </w:trPr>
        <w:tc>
          <w:tcPr>
            <w:tcW w:w="1593" w:type="dxa"/>
            <w:vMerge w:val="restart"/>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الفلسفة الشخصية واخلاقيات المهنة</w:t>
            </w:r>
          </w:p>
        </w:tc>
        <w:tc>
          <w:tcPr>
            <w:tcW w:w="2481" w:type="dxa"/>
          </w:tcPr>
          <w:p w:rsidR="00A4072B" w:rsidRPr="00DB4799" w:rsidRDefault="00A4072B" w:rsidP="00240832">
            <w:pPr>
              <w:bidi/>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رؤية المعلم ورسالته. </w:t>
            </w:r>
          </w:p>
        </w:tc>
        <w:tc>
          <w:tcPr>
            <w:tcW w:w="5675" w:type="dxa"/>
          </w:tcPr>
          <w:p w:rsidR="00A4072B" w:rsidRPr="00DB4799" w:rsidRDefault="00A4072B" w:rsidP="00775169">
            <w:pPr>
              <w:bidi/>
              <w:jc w:val="lowKashida"/>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يستخدم رؤيته </w:t>
            </w:r>
            <w:r w:rsidRPr="00DB4799">
              <w:rPr>
                <w:rFonts w:ascii="Simplified Arabic" w:hAnsi="Simplified Arabic" w:cs="Simplified Arabic" w:hint="cs"/>
                <w:b/>
                <w:bCs/>
                <w:sz w:val="28"/>
                <w:szCs w:val="28"/>
                <w:rtl/>
                <w:lang w:bidi="ar-JO"/>
              </w:rPr>
              <w:t xml:space="preserve">ورسالته </w:t>
            </w:r>
            <w:r w:rsidRPr="00DB4799">
              <w:rPr>
                <w:rFonts w:ascii="Simplified Arabic" w:hAnsi="Simplified Arabic" w:cs="Simplified Arabic"/>
                <w:b/>
                <w:bCs/>
                <w:sz w:val="28"/>
                <w:szCs w:val="28"/>
                <w:rtl/>
                <w:lang w:bidi="ar-JO"/>
              </w:rPr>
              <w:t>المهنية لتحقيق دوره المهني.</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rtl/>
              </w:rPr>
            </w:pPr>
          </w:p>
        </w:tc>
        <w:tc>
          <w:tcPr>
            <w:tcW w:w="2481" w:type="dxa"/>
          </w:tcPr>
          <w:p w:rsidR="00A4072B" w:rsidRPr="00DB4799" w:rsidRDefault="00A4072B" w:rsidP="00240832">
            <w:pPr>
              <w:bidi/>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القيم والاتجاهات والسلوك المهني.</w:t>
            </w:r>
          </w:p>
        </w:tc>
        <w:tc>
          <w:tcPr>
            <w:tcW w:w="5675" w:type="dxa"/>
          </w:tcPr>
          <w:p w:rsidR="00A4072B" w:rsidRPr="00775169" w:rsidRDefault="00A4072B" w:rsidP="00775169">
            <w:pPr>
              <w:pStyle w:val="ListParagraph"/>
              <w:numPr>
                <w:ilvl w:val="0"/>
                <w:numId w:val="16"/>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b/>
                <w:bCs/>
                <w:sz w:val="28"/>
                <w:szCs w:val="28"/>
                <w:rtl/>
                <w:lang w:bidi="ar-JO"/>
              </w:rPr>
              <w:t>يلتزم بالسلوك</w:t>
            </w:r>
            <w:r w:rsidRPr="00775169">
              <w:rPr>
                <w:rFonts w:ascii="Simplified Arabic" w:hAnsi="Simplified Arabic" w:cs="Simplified Arabic" w:hint="cs"/>
                <w:b/>
                <w:bCs/>
                <w:sz w:val="28"/>
                <w:szCs w:val="28"/>
                <w:rtl/>
                <w:lang w:bidi="ar-JO"/>
              </w:rPr>
              <w:t xml:space="preserve"> المهني وبأخلاقيات المهنة</w:t>
            </w:r>
            <w:r w:rsidR="009647F9" w:rsidRPr="00775169">
              <w:rPr>
                <w:rFonts w:ascii="Simplified Arabic" w:hAnsi="Simplified Arabic" w:cs="Simplified Arabic" w:hint="cs"/>
                <w:b/>
                <w:bCs/>
                <w:sz w:val="28"/>
                <w:szCs w:val="28"/>
                <w:rtl/>
                <w:lang w:bidi="ar-JO"/>
              </w:rPr>
              <w:t>.</w:t>
            </w:r>
          </w:p>
          <w:p w:rsidR="00A4072B" w:rsidRPr="00775169" w:rsidRDefault="00A4072B" w:rsidP="00775169">
            <w:pPr>
              <w:pStyle w:val="ListParagraph"/>
              <w:numPr>
                <w:ilvl w:val="0"/>
                <w:numId w:val="16"/>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hint="cs"/>
                <w:b/>
                <w:bCs/>
                <w:sz w:val="28"/>
                <w:szCs w:val="28"/>
                <w:rtl/>
                <w:lang w:bidi="ar-JO"/>
              </w:rPr>
              <w:t xml:space="preserve">يلتزم بأدواره </w:t>
            </w:r>
            <w:r w:rsidRPr="00775169">
              <w:rPr>
                <w:rFonts w:ascii="Simplified Arabic" w:hAnsi="Simplified Arabic" w:cs="Simplified Arabic"/>
                <w:b/>
                <w:bCs/>
                <w:sz w:val="28"/>
                <w:szCs w:val="28"/>
                <w:rtl/>
                <w:lang w:bidi="ar-JO"/>
              </w:rPr>
              <w:t xml:space="preserve"> وفق وصفه الوظيفي</w:t>
            </w:r>
            <w:r w:rsidR="009647F9" w:rsidRPr="00775169">
              <w:rPr>
                <w:rFonts w:ascii="Simplified Arabic" w:hAnsi="Simplified Arabic" w:cs="Simplified Arabic" w:hint="cs"/>
                <w:b/>
                <w:bCs/>
                <w:sz w:val="28"/>
                <w:szCs w:val="28"/>
                <w:rtl/>
                <w:lang w:bidi="ar-JO"/>
              </w:rPr>
              <w:t>.</w:t>
            </w:r>
          </w:p>
        </w:tc>
      </w:tr>
      <w:tr w:rsidR="00DB4799" w:rsidRPr="00DB4799" w:rsidTr="00A4072B">
        <w:trPr>
          <w:jc w:val="center"/>
        </w:trPr>
        <w:tc>
          <w:tcPr>
            <w:tcW w:w="1593" w:type="dxa"/>
            <w:vMerge w:val="restart"/>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التعلم والتعليم</w:t>
            </w: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التخطيط للتعلم</w:t>
            </w:r>
          </w:p>
        </w:tc>
        <w:tc>
          <w:tcPr>
            <w:tcW w:w="5675" w:type="dxa"/>
          </w:tcPr>
          <w:p w:rsidR="00A4072B" w:rsidRPr="00775169" w:rsidRDefault="00A4072B" w:rsidP="00775169">
            <w:pPr>
              <w:pStyle w:val="ListParagraph"/>
              <w:numPr>
                <w:ilvl w:val="0"/>
                <w:numId w:val="17"/>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يحلل محتوى المنهاج .</w:t>
            </w:r>
          </w:p>
          <w:p w:rsidR="00A4072B" w:rsidRPr="00775169" w:rsidRDefault="00A4072B" w:rsidP="00775169">
            <w:pPr>
              <w:pStyle w:val="ListParagraph"/>
              <w:numPr>
                <w:ilvl w:val="0"/>
                <w:numId w:val="17"/>
              </w:numPr>
              <w:bidi/>
              <w:ind w:left="360"/>
              <w:jc w:val="lowKashida"/>
              <w:rPr>
                <w:rFonts w:ascii="Simplified Arabic" w:hAnsi="Simplified Arabic" w:cs="Simplified Arabic"/>
                <w:b/>
                <w:bCs/>
                <w:sz w:val="28"/>
                <w:szCs w:val="28"/>
                <w:rtl/>
              </w:rPr>
            </w:pPr>
            <w:r w:rsidRPr="00775169">
              <w:rPr>
                <w:rFonts w:ascii="Simplified Arabic" w:hAnsi="Simplified Arabic" w:cs="Simplified Arabic" w:hint="cs"/>
                <w:b/>
                <w:bCs/>
                <w:sz w:val="28"/>
                <w:szCs w:val="28"/>
                <w:rtl/>
              </w:rPr>
              <w:t xml:space="preserve">يخطط </w:t>
            </w:r>
            <w:r w:rsidRPr="00775169">
              <w:rPr>
                <w:rFonts w:ascii="Simplified Arabic" w:hAnsi="Simplified Arabic" w:cs="Simplified Arabic"/>
                <w:b/>
                <w:bCs/>
                <w:sz w:val="28"/>
                <w:szCs w:val="28"/>
                <w:rtl/>
              </w:rPr>
              <w:t>لتنفيذ المواقف التعليم</w:t>
            </w:r>
            <w:r w:rsidRPr="00775169">
              <w:rPr>
                <w:rFonts w:ascii="Simplified Arabic" w:hAnsi="Simplified Arabic" w:cs="Simplified Arabic" w:hint="cs"/>
                <w:b/>
                <w:bCs/>
                <w:sz w:val="28"/>
                <w:szCs w:val="28"/>
                <w:rtl/>
              </w:rPr>
              <w:t>ي</w:t>
            </w:r>
            <w:r w:rsidRPr="00775169">
              <w:rPr>
                <w:rFonts w:ascii="Simplified Arabic" w:hAnsi="Simplified Arabic" w:cs="Simplified Arabic"/>
                <w:b/>
                <w:bCs/>
                <w:sz w:val="28"/>
                <w:szCs w:val="28"/>
                <w:rtl/>
              </w:rPr>
              <w:t>ة الصفية</w:t>
            </w:r>
            <w:r w:rsidRPr="00775169">
              <w:rPr>
                <w:rFonts w:ascii="Simplified Arabic" w:hAnsi="Simplified Arabic" w:cs="Simplified Arabic" w:hint="cs"/>
                <w:b/>
                <w:bCs/>
                <w:sz w:val="28"/>
                <w:szCs w:val="28"/>
                <w:rtl/>
              </w:rPr>
              <w:t xml:space="preserve"> واللاصفية</w:t>
            </w:r>
            <w:r w:rsidRPr="00775169">
              <w:rPr>
                <w:rFonts w:ascii="Simplified Arabic" w:hAnsi="Simplified Arabic" w:cs="Simplified Arabic"/>
                <w:b/>
                <w:bCs/>
                <w:sz w:val="28"/>
                <w:szCs w:val="28"/>
                <w:rtl/>
              </w:rPr>
              <w:t xml:space="preserve"> بما يحقق نتاجات التعلم </w:t>
            </w:r>
            <w:r w:rsidRPr="00775169">
              <w:rPr>
                <w:rFonts w:ascii="Simplified Arabic" w:hAnsi="Simplified Arabic" w:cs="Simplified Arabic" w:hint="cs"/>
                <w:b/>
                <w:bCs/>
                <w:sz w:val="28"/>
                <w:szCs w:val="28"/>
                <w:rtl/>
              </w:rPr>
              <w:t>وبما يراعي منظور النوع الاجتماعي</w:t>
            </w:r>
          </w:p>
          <w:p w:rsidR="00A4072B" w:rsidRPr="00775169" w:rsidRDefault="00A4072B" w:rsidP="00775169">
            <w:pPr>
              <w:pStyle w:val="ListParagraph"/>
              <w:numPr>
                <w:ilvl w:val="0"/>
                <w:numId w:val="17"/>
              </w:numPr>
              <w:bidi/>
              <w:ind w:left="360"/>
              <w:jc w:val="lowKashida"/>
              <w:rPr>
                <w:rFonts w:ascii="Simplified Arabic" w:hAnsi="Simplified Arabic" w:cs="Simplified Arabic"/>
                <w:b/>
                <w:bCs/>
                <w:sz w:val="28"/>
                <w:szCs w:val="28"/>
                <w:rtl/>
              </w:rPr>
            </w:pPr>
            <w:r w:rsidRPr="00775169">
              <w:rPr>
                <w:rFonts w:ascii="Simplified Arabic" w:hAnsi="Simplified Arabic" w:cs="Simplified Arabic" w:hint="cs"/>
                <w:b/>
                <w:bCs/>
                <w:sz w:val="28"/>
                <w:szCs w:val="28"/>
                <w:rtl/>
              </w:rPr>
              <w:t xml:space="preserve">يقوم المواقف </w:t>
            </w:r>
            <w:r w:rsidRPr="00775169">
              <w:rPr>
                <w:rFonts w:ascii="Simplified Arabic" w:hAnsi="Simplified Arabic" w:cs="Simplified Arabic"/>
                <w:b/>
                <w:bCs/>
                <w:sz w:val="28"/>
                <w:szCs w:val="28"/>
                <w:rtl/>
              </w:rPr>
              <w:t>التعليم</w:t>
            </w:r>
            <w:r w:rsidRPr="00775169">
              <w:rPr>
                <w:rFonts w:ascii="Simplified Arabic" w:hAnsi="Simplified Arabic" w:cs="Simplified Arabic" w:hint="cs"/>
                <w:b/>
                <w:bCs/>
                <w:sz w:val="28"/>
                <w:szCs w:val="28"/>
                <w:rtl/>
              </w:rPr>
              <w:t>ي</w:t>
            </w:r>
            <w:r w:rsidRPr="00775169">
              <w:rPr>
                <w:rFonts w:ascii="Simplified Arabic" w:hAnsi="Simplified Arabic" w:cs="Simplified Arabic"/>
                <w:b/>
                <w:bCs/>
                <w:sz w:val="28"/>
                <w:szCs w:val="28"/>
                <w:rtl/>
              </w:rPr>
              <w:t>ة الصفية</w:t>
            </w:r>
            <w:r w:rsidRPr="00775169">
              <w:rPr>
                <w:rFonts w:ascii="Simplified Arabic" w:hAnsi="Simplified Arabic" w:cs="Simplified Arabic" w:hint="cs"/>
                <w:b/>
                <w:bCs/>
                <w:sz w:val="28"/>
                <w:szCs w:val="28"/>
                <w:rtl/>
              </w:rPr>
              <w:t xml:space="preserve"> واللاصف</w:t>
            </w:r>
            <w:r w:rsidR="009647F9" w:rsidRPr="00775169">
              <w:rPr>
                <w:rFonts w:ascii="Simplified Arabic" w:hAnsi="Simplified Arabic" w:cs="Simplified Arabic" w:hint="cs"/>
                <w:b/>
                <w:bCs/>
                <w:sz w:val="28"/>
                <w:szCs w:val="28"/>
                <w:rtl/>
              </w:rPr>
              <w:t>ي</w:t>
            </w:r>
            <w:r w:rsidRPr="00775169">
              <w:rPr>
                <w:rFonts w:ascii="Simplified Arabic" w:hAnsi="Simplified Arabic" w:cs="Simplified Arabic" w:hint="cs"/>
                <w:b/>
                <w:bCs/>
                <w:sz w:val="28"/>
                <w:szCs w:val="28"/>
                <w:rtl/>
              </w:rPr>
              <w:t>ة</w:t>
            </w:r>
            <w:r w:rsidRPr="00775169">
              <w:rPr>
                <w:rFonts w:ascii="Simplified Arabic" w:hAnsi="Simplified Arabic" w:cs="Simplified Arabic"/>
                <w:b/>
                <w:bCs/>
                <w:sz w:val="28"/>
                <w:szCs w:val="28"/>
                <w:rtl/>
              </w:rPr>
              <w:t xml:space="preserve"> بما يحقق نتاجات التعلم</w:t>
            </w:r>
            <w:r w:rsidRPr="00775169">
              <w:rPr>
                <w:rFonts w:ascii="Simplified Arabic" w:hAnsi="Simplified Arabic" w:cs="Simplified Arabic" w:hint="cs"/>
                <w:b/>
                <w:bCs/>
                <w:sz w:val="28"/>
                <w:szCs w:val="28"/>
                <w:rtl/>
              </w:rPr>
              <w:t xml:space="preserve"> وبما يراعي منظور النوع الاجتماعي.</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 xml:space="preserve">تنفيذ عمليات التعلم والتعليم </w:t>
            </w:r>
          </w:p>
        </w:tc>
        <w:tc>
          <w:tcPr>
            <w:tcW w:w="5675" w:type="dxa"/>
          </w:tcPr>
          <w:p w:rsidR="00A4072B" w:rsidRPr="00DB4799" w:rsidRDefault="00A4072B" w:rsidP="00775169">
            <w:pPr>
              <w:bidi/>
              <w:jc w:val="lowKashida"/>
              <w:rPr>
                <w:rFonts w:ascii="Simplified Arabic" w:hAnsi="Simplified Arabic" w:cs="Simplified Arabic"/>
                <w:b/>
                <w:bCs/>
                <w:sz w:val="28"/>
                <w:szCs w:val="28"/>
                <w:rtl/>
              </w:rPr>
            </w:pPr>
            <w:r w:rsidRPr="00DB4799">
              <w:rPr>
                <w:rFonts w:ascii="Simplified Arabic" w:hAnsi="Simplified Arabic" w:cs="Simplified Arabic"/>
                <w:b/>
                <w:bCs/>
                <w:sz w:val="28"/>
                <w:szCs w:val="28"/>
                <w:rtl/>
              </w:rPr>
              <w:t xml:space="preserve">ينظم بيئة التعلم لتكون </w:t>
            </w:r>
            <w:r w:rsidRPr="00DB4799">
              <w:rPr>
                <w:rFonts w:ascii="Simplified Arabic" w:hAnsi="Simplified Arabic" w:cs="Simplified Arabic" w:hint="cs"/>
                <w:b/>
                <w:bCs/>
                <w:sz w:val="28"/>
                <w:szCs w:val="28"/>
                <w:rtl/>
              </w:rPr>
              <w:t>آ</w:t>
            </w:r>
            <w:r w:rsidRPr="00DB4799">
              <w:rPr>
                <w:rFonts w:ascii="Simplified Arabic" w:hAnsi="Simplified Arabic" w:cs="Simplified Arabic"/>
                <w:b/>
                <w:bCs/>
                <w:sz w:val="28"/>
                <w:szCs w:val="28"/>
                <w:rtl/>
              </w:rPr>
              <w:t>منة وجاذبة ومراعية للنوع الاجتماعي.</w:t>
            </w:r>
          </w:p>
          <w:p w:rsidR="00A4072B" w:rsidRPr="00DB4799" w:rsidRDefault="00A4072B" w:rsidP="00775169">
            <w:pPr>
              <w:bidi/>
              <w:jc w:val="lowKashida"/>
              <w:rPr>
                <w:rFonts w:ascii="Simplified Arabic" w:hAnsi="Simplified Arabic" w:cs="Simplified Arabic"/>
                <w:b/>
                <w:bCs/>
                <w:sz w:val="28"/>
                <w:szCs w:val="28"/>
                <w:rtl/>
              </w:rPr>
            </w:pPr>
            <w:r w:rsidRPr="00DB4799">
              <w:rPr>
                <w:rFonts w:ascii="Simplified Arabic" w:hAnsi="Simplified Arabic" w:cs="Simplified Arabic"/>
                <w:b/>
                <w:bCs/>
                <w:sz w:val="28"/>
                <w:szCs w:val="28"/>
                <w:rtl/>
              </w:rPr>
              <w:lastRenderedPageBreak/>
              <w:t xml:space="preserve">يتقبل الطلبة </w:t>
            </w:r>
            <w:r w:rsidRPr="00DB4799">
              <w:rPr>
                <w:rFonts w:ascii="Simplified Arabic" w:hAnsi="Simplified Arabic" w:cs="Simplified Arabic" w:hint="cs"/>
                <w:b/>
                <w:bCs/>
                <w:sz w:val="28"/>
                <w:szCs w:val="28"/>
                <w:rtl/>
              </w:rPr>
              <w:t>ويتعامل مع سلوكياتهم أثناء عملية التعليم .</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 xml:space="preserve">تقويم التعلم </w:t>
            </w:r>
          </w:p>
        </w:tc>
        <w:tc>
          <w:tcPr>
            <w:tcW w:w="5675" w:type="dxa"/>
          </w:tcPr>
          <w:p w:rsidR="00A4072B" w:rsidRPr="00775169" w:rsidRDefault="00A4072B" w:rsidP="00775169">
            <w:pPr>
              <w:pStyle w:val="ListParagraph"/>
              <w:numPr>
                <w:ilvl w:val="0"/>
                <w:numId w:val="18"/>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hint="cs"/>
                <w:b/>
                <w:bCs/>
                <w:sz w:val="28"/>
                <w:szCs w:val="28"/>
                <w:rtl/>
                <w:lang w:bidi="ar-JO"/>
              </w:rPr>
              <w:t>يقوم أداء الطلبة ويوظف استراتيجيات وأدوات التقويم.</w:t>
            </w:r>
          </w:p>
          <w:p w:rsidR="00A4072B" w:rsidRPr="00775169" w:rsidRDefault="00A4072B" w:rsidP="00775169">
            <w:pPr>
              <w:pStyle w:val="ListParagraph"/>
              <w:numPr>
                <w:ilvl w:val="0"/>
                <w:numId w:val="18"/>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يحلل نتائج الاختبارات</w:t>
            </w:r>
            <w:r w:rsidRPr="00775169">
              <w:rPr>
                <w:rFonts w:ascii="Simplified Arabic" w:hAnsi="Simplified Arabic" w:cs="Simplified Arabic" w:hint="cs"/>
                <w:b/>
                <w:bCs/>
                <w:sz w:val="28"/>
                <w:szCs w:val="28"/>
                <w:rtl/>
              </w:rPr>
              <w:t xml:space="preserve"> ويوثق البيانات والمعلومات الخاصة بالتقويم</w:t>
            </w:r>
            <w:r w:rsidRPr="00775169">
              <w:rPr>
                <w:rFonts w:ascii="Simplified Arabic" w:hAnsi="Simplified Arabic" w:cs="Simplified Arabic"/>
                <w:b/>
                <w:bCs/>
                <w:sz w:val="28"/>
                <w:szCs w:val="28"/>
                <w:rtl/>
              </w:rPr>
              <w:t>.</w:t>
            </w:r>
          </w:p>
          <w:p w:rsidR="00A4072B" w:rsidRPr="00775169" w:rsidRDefault="00A4072B" w:rsidP="00775169">
            <w:pPr>
              <w:pStyle w:val="ListParagraph"/>
              <w:numPr>
                <w:ilvl w:val="0"/>
                <w:numId w:val="18"/>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يعطي تغذية راجعة للطلبة.</w:t>
            </w:r>
          </w:p>
        </w:tc>
      </w:tr>
      <w:tr w:rsidR="00DB4799" w:rsidRPr="00DB4799" w:rsidTr="00A4072B">
        <w:trPr>
          <w:jc w:val="center"/>
        </w:trPr>
        <w:tc>
          <w:tcPr>
            <w:tcW w:w="1593" w:type="dxa"/>
            <w:vMerge w:val="restart"/>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بيئة التعلم</w:t>
            </w: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الاوعية المعرفية.</w:t>
            </w:r>
          </w:p>
        </w:tc>
        <w:tc>
          <w:tcPr>
            <w:tcW w:w="5675" w:type="dxa"/>
          </w:tcPr>
          <w:p w:rsidR="00A4072B" w:rsidRPr="00775169" w:rsidRDefault="00A4072B" w:rsidP="00775169">
            <w:pPr>
              <w:pStyle w:val="ListParagraph"/>
              <w:numPr>
                <w:ilvl w:val="0"/>
                <w:numId w:val="19"/>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يوظف الاوعية المعرفية</w:t>
            </w:r>
            <w:r w:rsidRPr="00775169">
              <w:rPr>
                <w:rFonts w:ascii="Simplified Arabic" w:hAnsi="Simplified Arabic" w:cs="Simplified Arabic" w:hint="cs"/>
                <w:b/>
                <w:bCs/>
                <w:sz w:val="28"/>
                <w:szCs w:val="28"/>
                <w:rtl/>
              </w:rPr>
              <w:t xml:space="preserve"> ومصادر المعرفة المتنوعة</w:t>
            </w:r>
            <w:r w:rsidRPr="00775169">
              <w:rPr>
                <w:rFonts w:ascii="Simplified Arabic" w:hAnsi="Simplified Arabic" w:cs="Simplified Arabic"/>
                <w:b/>
                <w:bCs/>
                <w:sz w:val="28"/>
                <w:szCs w:val="28"/>
                <w:rtl/>
              </w:rPr>
              <w:t xml:space="preserve"> لتحسين اداء الطلبة في المواقف ال</w:t>
            </w:r>
            <w:r w:rsidRPr="00775169">
              <w:rPr>
                <w:rFonts w:ascii="Simplified Arabic" w:hAnsi="Simplified Arabic" w:cs="Simplified Arabic" w:hint="cs"/>
                <w:b/>
                <w:bCs/>
                <w:sz w:val="28"/>
                <w:szCs w:val="28"/>
                <w:rtl/>
              </w:rPr>
              <w:t xml:space="preserve">تعلمية </w:t>
            </w:r>
            <w:r w:rsidRPr="00775169">
              <w:rPr>
                <w:rFonts w:ascii="Simplified Arabic" w:hAnsi="Simplified Arabic" w:cs="Simplified Arabic"/>
                <w:b/>
                <w:bCs/>
                <w:sz w:val="28"/>
                <w:szCs w:val="28"/>
                <w:rtl/>
              </w:rPr>
              <w:t>التعل</w:t>
            </w:r>
            <w:r w:rsidRPr="00775169">
              <w:rPr>
                <w:rFonts w:ascii="Simplified Arabic" w:hAnsi="Simplified Arabic" w:cs="Simplified Arabic" w:hint="cs"/>
                <w:b/>
                <w:bCs/>
                <w:sz w:val="28"/>
                <w:szCs w:val="28"/>
                <w:rtl/>
              </w:rPr>
              <w:t>ي</w:t>
            </w:r>
            <w:r w:rsidRPr="00775169">
              <w:rPr>
                <w:rFonts w:ascii="Simplified Arabic" w:hAnsi="Simplified Arabic" w:cs="Simplified Arabic"/>
                <w:b/>
                <w:bCs/>
                <w:sz w:val="28"/>
                <w:szCs w:val="28"/>
                <w:rtl/>
              </w:rPr>
              <w:t>مية.</w:t>
            </w:r>
          </w:p>
          <w:p w:rsidR="00A4072B" w:rsidRPr="00775169" w:rsidRDefault="00A4072B" w:rsidP="00775169">
            <w:pPr>
              <w:pStyle w:val="ListParagraph"/>
              <w:numPr>
                <w:ilvl w:val="0"/>
                <w:numId w:val="19"/>
              </w:numPr>
              <w:bidi/>
              <w:ind w:left="360"/>
              <w:jc w:val="lowKashida"/>
              <w:rPr>
                <w:rFonts w:ascii="Simplified Arabic" w:hAnsi="Simplified Arabic" w:cs="Simplified Arabic"/>
                <w:b/>
                <w:bCs/>
                <w:sz w:val="28"/>
                <w:szCs w:val="28"/>
                <w:lang w:bidi="ar-JO"/>
              </w:rPr>
            </w:pPr>
            <w:r w:rsidRPr="00775169">
              <w:rPr>
                <w:rFonts w:ascii="Simplified Arabic" w:hAnsi="Simplified Arabic" w:cs="Simplified Arabic"/>
                <w:b/>
                <w:bCs/>
                <w:sz w:val="28"/>
                <w:szCs w:val="28"/>
                <w:rtl/>
              </w:rPr>
              <w:t>يوظف تكنولوجيا المعلومات والاتصالات</w:t>
            </w:r>
            <w:r w:rsidRPr="00775169">
              <w:rPr>
                <w:rFonts w:ascii="Simplified Arabic" w:hAnsi="Simplified Arabic" w:cs="Simplified Arabic" w:hint="cs"/>
                <w:b/>
                <w:bCs/>
                <w:sz w:val="28"/>
                <w:szCs w:val="28"/>
                <w:rtl/>
              </w:rPr>
              <w:t xml:space="preserve"> </w:t>
            </w:r>
            <w:r w:rsidRPr="00775169">
              <w:rPr>
                <w:rFonts w:ascii="Simplified Arabic" w:hAnsi="Simplified Arabic" w:cs="Simplified Arabic"/>
                <w:b/>
                <w:bCs/>
                <w:sz w:val="28"/>
                <w:szCs w:val="28"/>
                <w:rtl/>
              </w:rPr>
              <w:t>لتحسين اداء الطلبة في المواقف ال</w:t>
            </w:r>
            <w:r w:rsidRPr="00775169">
              <w:rPr>
                <w:rFonts w:ascii="Simplified Arabic" w:hAnsi="Simplified Arabic" w:cs="Simplified Arabic" w:hint="cs"/>
                <w:b/>
                <w:bCs/>
                <w:sz w:val="28"/>
                <w:szCs w:val="28"/>
                <w:rtl/>
              </w:rPr>
              <w:t xml:space="preserve">تعلمية </w:t>
            </w:r>
            <w:r w:rsidRPr="00775169">
              <w:rPr>
                <w:rFonts w:ascii="Simplified Arabic" w:hAnsi="Simplified Arabic" w:cs="Simplified Arabic"/>
                <w:b/>
                <w:bCs/>
                <w:sz w:val="28"/>
                <w:szCs w:val="28"/>
                <w:rtl/>
              </w:rPr>
              <w:t>التعل</w:t>
            </w:r>
            <w:r w:rsidRPr="00775169">
              <w:rPr>
                <w:rFonts w:ascii="Simplified Arabic" w:hAnsi="Simplified Arabic" w:cs="Simplified Arabic" w:hint="cs"/>
                <w:b/>
                <w:bCs/>
                <w:sz w:val="28"/>
                <w:szCs w:val="28"/>
                <w:rtl/>
              </w:rPr>
              <w:t>ي</w:t>
            </w:r>
            <w:r w:rsidRPr="00775169">
              <w:rPr>
                <w:rFonts w:ascii="Simplified Arabic" w:hAnsi="Simplified Arabic" w:cs="Simplified Arabic"/>
                <w:b/>
                <w:bCs/>
                <w:sz w:val="28"/>
                <w:szCs w:val="28"/>
                <w:rtl/>
              </w:rPr>
              <w:t>مية.</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الدعم النفسي الاجتماعي.</w:t>
            </w:r>
          </w:p>
        </w:tc>
        <w:tc>
          <w:tcPr>
            <w:tcW w:w="5675" w:type="dxa"/>
          </w:tcPr>
          <w:p w:rsidR="00A4072B" w:rsidRPr="00775169" w:rsidRDefault="00A4072B" w:rsidP="00775169">
            <w:pPr>
              <w:pStyle w:val="ListParagraph"/>
              <w:numPr>
                <w:ilvl w:val="0"/>
                <w:numId w:val="20"/>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يتقبل طلبته</w:t>
            </w:r>
            <w:r w:rsidRPr="00775169">
              <w:rPr>
                <w:rFonts w:ascii="Simplified Arabic" w:hAnsi="Simplified Arabic" w:cs="Simplified Arabic" w:hint="cs"/>
                <w:b/>
                <w:bCs/>
                <w:sz w:val="28"/>
                <w:szCs w:val="28"/>
                <w:rtl/>
              </w:rPr>
              <w:t xml:space="preserve"> من الناحية النفسية</w:t>
            </w:r>
            <w:r w:rsidRPr="00775169">
              <w:rPr>
                <w:rFonts w:ascii="Simplified Arabic" w:hAnsi="Simplified Arabic" w:cs="Simplified Arabic"/>
                <w:b/>
                <w:bCs/>
                <w:sz w:val="28"/>
                <w:szCs w:val="28"/>
                <w:rtl/>
              </w:rPr>
              <w:t xml:space="preserve"> على اختلاف</w:t>
            </w:r>
            <w:r w:rsidRPr="00775169">
              <w:rPr>
                <w:rFonts w:ascii="Simplified Arabic" w:hAnsi="Simplified Arabic" w:cs="Simplified Arabic" w:hint="cs"/>
                <w:b/>
                <w:bCs/>
                <w:sz w:val="28"/>
                <w:szCs w:val="28"/>
                <w:rtl/>
              </w:rPr>
              <w:t>ا</w:t>
            </w:r>
            <w:r w:rsidRPr="00775169">
              <w:rPr>
                <w:rFonts w:ascii="Simplified Arabic" w:hAnsi="Simplified Arabic" w:cs="Simplified Arabic"/>
                <w:b/>
                <w:bCs/>
                <w:sz w:val="28"/>
                <w:szCs w:val="28"/>
                <w:rtl/>
              </w:rPr>
              <w:t>تهم</w:t>
            </w:r>
            <w:r w:rsidRPr="00775169">
              <w:rPr>
                <w:rFonts w:ascii="Simplified Arabic" w:hAnsi="Simplified Arabic" w:cs="Simplified Arabic" w:hint="cs"/>
                <w:b/>
                <w:bCs/>
                <w:sz w:val="28"/>
                <w:szCs w:val="28"/>
                <w:rtl/>
              </w:rPr>
              <w:t xml:space="preserve"> ويتعامل مع المشكلات الصفية ومختلف سلوكات الطلبة</w:t>
            </w:r>
            <w:r w:rsidRPr="00775169">
              <w:rPr>
                <w:rFonts w:ascii="Simplified Arabic" w:hAnsi="Simplified Arabic" w:cs="Simplified Arabic"/>
                <w:b/>
                <w:bCs/>
                <w:sz w:val="28"/>
                <w:szCs w:val="28"/>
                <w:rtl/>
              </w:rPr>
              <w:t xml:space="preserve">. </w:t>
            </w:r>
          </w:p>
          <w:p w:rsidR="00A4072B" w:rsidRPr="00775169" w:rsidRDefault="00A4072B" w:rsidP="00775169">
            <w:pPr>
              <w:pStyle w:val="ListParagraph"/>
              <w:numPr>
                <w:ilvl w:val="0"/>
                <w:numId w:val="20"/>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يوظف أنشطة تعلم تناسب احتياجات</w:t>
            </w:r>
            <w:r w:rsidRPr="00775169">
              <w:rPr>
                <w:rFonts w:ascii="Simplified Arabic" w:hAnsi="Simplified Arabic" w:cs="Simplified Arabic" w:hint="cs"/>
                <w:b/>
                <w:bCs/>
                <w:sz w:val="28"/>
                <w:szCs w:val="28"/>
                <w:rtl/>
              </w:rPr>
              <w:t xml:space="preserve"> الطلبة</w:t>
            </w:r>
            <w:r w:rsidRPr="00775169">
              <w:rPr>
                <w:rFonts w:ascii="Simplified Arabic" w:hAnsi="Simplified Arabic" w:cs="Simplified Arabic"/>
                <w:b/>
                <w:bCs/>
                <w:sz w:val="28"/>
                <w:szCs w:val="28"/>
                <w:rtl/>
              </w:rPr>
              <w:t xml:space="preserve"> النفسية بما يحفزهم على التعلم</w:t>
            </w:r>
            <w:r w:rsidR="009647F9" w:rsidRPr="00775169">
              <w:rPr>
                <w:rFonts w:ascii="Simplified Arabic" w:hAnsi="Simplified Arabic" w:cs="Simplified Arabic" w:hint="cs"/>
                <w:b/>
                <w:bCs/>
                <w:sz w:val="28"/>
                <w:szCs w:val="28"/>
                <w:rtl/>
              </w:rPr>
              <w:t xml:space="preserve"> و</w:t>
            </w:r>
            <w:r w:rsidRPr="00775169">
              <w:rPr>
                <w:rFonts w:ascii="Simplified Arabic" w:hAnsi="Simplified Arabic" w:cs="Simplified Arabic"/>
                <w:b/>
                <w:bCs/>
                <w:sz w:val="28"/>
                <w:szCs w:val="28"/>
                <w:rtl/>
              </w:rPr>
              <w:t xml:space="preserve"> يثير دافعيتهم.</w:t>
            </w:r>
          </w:p>
          <w:p w:rsidR="00A4072B" w:rsidRPr="00775169" w:rsidRDefault="00A4072B" w:rsidP="00775169">
            <w:pPr>
              <w:pStyle w:val="ListParagraph"/>
              <w:numPr>
                <w:ilvl w:val="0"/>
                <w:numId w:val="20"/>
              </w:numPr>
              <w:bidi/>
              <w:ind w:left="360"/>
              <w:jc w:val="lowKashida"/>
              <w:rPr>
                <w:rFonts w:ascii="Simplified Arabic" w:hAnsi="Simplified Arabic" w:cs="Simplified Arabic"/>
                <w:b/>
                <w:bCs/>
                <w:sz w:val="28"/>
                <w:szCs w:val="28"/>
                <w:rtl/>
              </w:rPr>
            </w:pPr>
            <w:r w:rsidRPr="00775169">
              <w:rPr>
                <w:rFonts w:ascii="Simplified Arabic" w:hAnsi="Simplified Arabic" w:cs="Simplified Arabic"/>
                <w:b/>
                <w:bCs/>
                <w:sz w:val="28"/>
                <w:szCs w:val="28"/>
                <w:rtl/>
              </w:rPr>
              <w:t>يوظف أنشطة تعلم تناسب احتياجات</w:t>
            </w:r>
            <w:r w:rsidRPr="00775169">
              <w:rPr>
                <w:rFonts w:ascii="Simplified Arabic" w:hAnsi="Simplified Arabic" w:cs="Simplified Arabic" w:hint="cs"/>
                <w:b/>
                <w:bCs/>
                <w:sz w:val="28"/>
                <w:szCs w:val="28"/>
                <w:rtl/>
              </w:rPr>
              <w:t xml:space="preserve"> الطلبة </w:t>
            </w:r>
            <w:r w:rsidRPr="00775169">
              <w:rPr>
                <w:rFonts w:ascii="Simplified Arabic" w:hAnsi="Simplified Arabic" w:cs="Simplified Arabic"/>
                <w:b/>
                <w:bCs/>
                <w:sz w:val="28"/>
                <w:szCs w:val="28"/>
                <w:rtl/>
              </w:rPr>
              <w:t xml:space="preserve">الاجتماعية بما يحفزهم على التعلم </w:t>
            </w:r>
            <w:r w:rsidR="009647F9" w:rsidRPr="00775169">
              <w:rPr>
                <w:rFonts w:ascii="Simplified Arabic" w:hAnsi="Simplified Arabic" w:cs="Simplified Arabic" w:hint="cs"/>
                <w:b/>
                <w:bCs/>
                <w:sz w:val="28"/>
                <w:szCs w:val="28"/>
                <w:rtl/>
              </w:rPr>
              <w:t>و</w:t>
            </w:r>
            <w:r w:rsidRPr="00775169">
              <w:rPr>
                <w:rFonts w:ascii="Simplified Arabic" w:hAnsi="Simplified Arabic" w:cs="Simplified Arabic"/>
                <w:b/>
                <w:bCs/>
                <w:sz w:val="28"/>
                <w:szCs w:val="28"/>
                <w:rtl/>
              </w:rPr>
              <w:t>يثير دافعيتهم.</w:t>
            </w:r>
          </w:p>
          <w:p w:rsidR="00A4072B" w:rsidRPr="00775169" w:rsidRDefault="00A4072B" w:rsidP="00775169">
            <w:pPr>
              <w:pStyle w:val="ListParagraph"/>
              <w:numPr>
                <w:ilvl w:val="0"/>
                <w:numId w:val="20"/>
              </w:numPr>
              <w:bidi/>
              <w:ind w:left="360"/>
              <w:jc w:val="lowKashida"/>
              <w:rPr>
                <w:rFonts w:ascii="Simplified Arabic" w:hAnsi="Simplified Arabic" w:cs="Simplified Arabic"/>
                <w:b/>
                <w:bCs/>
                <w:sz w:val="28"/>
                <w:szCs w:val="28"/>
                <w:rtl/>
                <w:lang w:bidi="ar-JO"/>
              </w:rPr>
            </w:pPr>
            <w:r w:rsidRPr="00775169">
              <w:rPr>
                <w:rFonts w:ascii="Simplified Arabic" w:hAnsi="Simplified Arabic" w:cs="Simplified Arabic"/>
                <w:b/>
                <w:bCs/>
                <w:sz w:val="28"/>
                <w:szCs w:val="28"/>
                <w:rtl/>
              </w:rPr>
              <w:t>يوظف أنشطة تعلم تناسب خصائص</w:t>
            </w:r>
            <w:r w:rsidRPr="00775169">
              <w:rPr>
                <w:rFonts w:ascii="Simplified Arabic" w:hAnsi="Simplified Arabic" w:cs="Simplified Arabic" w:hint="cs"/>
                <w:b/>
                <w:bCs/>
                <w:sz w:val="28"/>
                <w:szCs w:val="28"/>
                <w:rtl/>
              </w:rPr>
              <w:t xml:space="preserve"> الطلبة</w:t>
            </w:r>
            <w:r w:rsidRPr="00775169">
              <w:rPr>
                <w:rFonts w:ascii="Simplified Arabic" w:hAnsi="Simplified Arabic" w:cs="Simplified Arabic"/>
                <w:b/>
                <w:bCs/>
                <w:sz w:val="28"/>
                <w:szCs w:val="28"/>
                <w:rtl/>
              </w:rPr>
              <w:t xml:space="preserve"> النمائية بما يحفزهم على التعلم</w:t>
            </w:r>
            <w:r w:rsidR="009647F9" w:rsidRPr="00775169">
              <w:rPr>
                <w:rFonts w:ascii="Simplified Arabic" w:hAnsi="Simplified Arabic" w:cs="Simplified Arabic" w:hint="cs"/>
                <w:b/>
                <w:bCs/>
                <w:sz w:val="28"/>
                <w:szCs w:val="28"/>
                <w:rtl/>
              </w:rPr>
              <w:t xml:space="preserve"> و</w:t>
            </w:r>
            <w:r w:rsidRPr="00775169">
              <w:rPr>
                <w:rFonts w:ascii="Simplified Arabic" w:hAnsi="Simplified Arabic" w:cs="Simplified Arabic"/>
                <w:b/>
                <w:bCs/>
                <w:sz w:val="28"/>
                <w:szCs w:val="28"/>
                <w:rtl/>
              </w:rPr>
              <w:t xml:space="preserve"> يثير دافعيتهم.</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الابتكار والابداع.</w:t>
            </w:r>
          </w:p>
        </w:tc>
        <w:tc>
          <w:tcPr>
            <w:tcW w:w="5675" w:type="dxa"/>
          </w:tcPr>
          <w:p w:rsidR="00A4072B" w:rsidRPr="00DB4799" w:rsidRDefault="00A4072B" w:rsidP="00775169">
            <w:pPr>
              <w:bidi/>
              <w:jc w:val="lowKashida"/>
              <w:rPr>
                <w:rFonts w:ascii="Simplified Arabic" w:hAnsi="Simplified Arabic" w:cs="Simplified Arabic"/>
                <w:b/>
                <w:bCs/>
                <w:sz w:val="28"/>
                <w:szCs w:val="28"/>
                <w:rtl/>
              </w:rPr>
            </w:pPr>
            <w:r w:rsidRPr="00DB4799">
              <w:rPr>
                <w:rFonts w:ascii="Simplified Arabic" w:hAnsi="Simplified Arabic" w:cs="Simplified Arabic"/>
                <w:b/>
                <w:bCs/>
                <w:sz w:val="28"/>
                <w:szCs w:val="28"/>
                <w:rtl/>
              </w:rPr>
              <w:t>يستخدم استراتيجات تدريس</w:t>
            </w:r>
            <w:r w:rsidRPr="00DB4799">
              <w:rPr>
                <w:rFonts w:ascii="Simplified Arabic" w:hAnsi="Simplified Arabic" w:cs="Simplified Arabic" w:hint="cs"/>
                <w:b/>
                <w:bCs/>
                <w:sz w:val="28"/>
                <w:szCs w:val="28"/>
                <w:rtl/>
              </w:rPr>
              <w:t xml:space="preserve"> وتقويم</w:t>
            </w:r>
            <w:r w:rsidRPr="00DB4799">
              <w:rPr>
                <w:rFonts w:ascii="Simplified Arabic" w:hAnsi="Simplified Arabic" w:cs="Simplified Arabic"/>
                <w:b/>
                <w:bCs/>
                <w:sz w:val="28"/>
                <w:szCs w:val="28"/>
                <w:rtl/>
              </w:rPr>
              <w:t xml:space="preserve"> للكشف عن مواهب الطلبة</w:t>
            </w:r>
            <w:r w:rsidRPr="00DB4799">
              <w:rPr>
                <w:rFonts w:ascii="Simplified Arabic" w:hAnsi="Simplified Arabic" w:cs="Simplified Arabic" w:hint="cs"/>
                <w:b/>
                <w:bCs/>
                <w:sz w:val="28"/>
                <w:szCs w:val="28"/>
                <w:rtl/>
              </w:rPr>
              <w:t xml:space="preserve"> وتنمية الابداع لديهم.</w:t>
            </w:r>
            <w:r w:rsidRPr="00DB4799">
              <w:rPr>
                <w:rFonts w:ascii="Simplified Arabic" w:hAnsi="Simplified Arabic" w:cs="Simplified Arabic"/>
                <w:b/>
                <w:bCs/>
                <w:sz w:val="28"/>
                <w:szCs w:val="28"/>
                <w:rtl/>
              </w:rPr>
              <w:t xml:space="preserve"> </w:t>
            </w:r>
          </w:p>
          <w:p w:rsidR="00A4072B" w:rsidRPr="00DB4799" w:rsidRDefault="00A4072B" w:rsidP="00775169">
            <w:pPr>
              <w:bidi/>
              <w:jc w:val="lowKashida"/>
              <w:rPr>
                <w:rFonts w:ascii="Simplified Arabic" w:hAnsi="Simplified Arabic" w:cs="Simplified Arabic"/>
                <w:b/>
                <w:bCs/>
                <w:sz w:val="28"/>
                <w:szCs w:val="28"/>
                <w:rtl/>
              </w:rPr>
            </w:pPr>
            <w:r w:rsidRPr="00DB4799">
              <w:rPr>
                <w:rFonts w:ascii="Simplified Arabic" w:hAnsi="Simplified Arabic" w:cs="Simplified Arabic"/>
                <w:b/>
                <w:bCs/>
                <w:sz w:val="28"/>
                <w:szCs w:val="28"/>
                <w:rtl/>
              </w:rPr>
              <w:lastRenderedPageBreak/>
              <w:t>يستخدم استراتيجات</w:t>
            </w:r>
            <w:r w:rsidRPr="00DB4799">
              <w:rPr>
                <w:rFonts w:ascii="Simplified Arabic" w:hAnsi="Simplified Arabic" w:cs="Simplified Arabic" w:hint="cs"/>
                <w:b/>
                <w:bCs/>
                <w:sz w:val="28"/>
                <w:szCs w:val="28"/>
                <w:rtl/>
              </w:rPr>
              <w:t xml:space="preserve"> تدريس وتقويم</w:t>
            </w:r>
            <w:r w:rsidRPr="00DB4799">
              <w:rPr>
                <w:rFonts w:ascii="Simplified Arabic" w:hAnsi="Simplified Arabic" w:cs="Simplified Arabic"/>
                <w:b/>
                <w:bCs/>
                <w:sz w:val="28"/>
                <w:szCs w:val="28"/>
                <w:rtl/>
              </w:rPr>
              <w:t xml:space="preserve"> للكشف عن</w:t>
            </w:r>
            <w:r w:rsidRPr="00DB4799">
              <w:rPr>
                <w:rFonts w:ascii="Simplified Arabic" w:hAnsi="Simplified Arabic" w:cs="Simplified Arabic" w:hint="cs"/>
                <w:b/>
                <w:bCs/>
                <w:sz w:val="28"/>
                <w:szCs w:val="28"/>
                <w:rtl/>
              </w:rPr>
              <w:t xml:space="preserve"> استعدادات</w:t>
            </w:r>
            <w:r w:rsidRPr="00DB4799">
              <w:rPr>
                <w:rFonts w:ascii="Simplified Arabic" w:hAnsi="Simplified Arabic" w:cs="Simplified Arabic"/>
                <w:b/>
                <w:bCs/>
                <w:sz w:val="28"/>
                <w:szCs w:val="28"/>
                <w:rtl/>
              </w:rPr>
              <w:t xml:space="preserve"> الطلبة ، لتنمية الابداع لديهم.</w:t>
            </w:r>
          </w:p>
        </w:tc>
      </w:tr>
      <w:tr w:rsidR="00DB4799" w:rsidRPr="00DB4799" w:rsidTr="00A4072B">
        <w:trPr>
          <w:jc w:val="center"/>
        </w:trPr>
        <w:tc>
          <w:tcPr>
            <w:tcW w:w="1593" w:type="dxa"/>
            <w:vMerge w:val="restart"/>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lastRenderedPageBreak/>
              <w:t xml:space="preserve">  التعلم للحياة.</w:t>
            </w: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البحث العلمي.</w:t>
            </w:r>
          </w:p>
        </w:tc>
        <w:tc>
          <w:tcPr>
            <w:tcW w:w="5675" w:type="dxa"/>
          </w:tcPr>
          <w:p w:rsidR="00A4072B" w:rsidRPr="00DB4799" w:rsidRDefault="00A4072B" w:rsidP="00775169">
            <w:pPr>
              <w:bidi/>
              <w:jc w:val="lowKashida"/>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يستخدم خطوات البحث العلمي في المواقف التعليم</w:t>
            </w:r>
            <w:r w:rsidR="009647F9" w:rsidRPr="00DB4799">
              <w:rPr>
                <w:rFonts w:ascii="Simplified Arabic" w:hAnsi="Simplified Arabic" w:cs="Simplified Arabic" w:hint="cs"/>
                <w:b/>
                <w:bCs/>
                <w:sz w:val="28"/>
                <w:szCs w:val="28"/>
                <w:rtl/>
              </w:rPr>
              <w:t>ي</w:t>
            </w:r>
            <w:r w:rsidRPr="00DB4799">
              <w:rPr>
                <w:rFonts w:ascii="Simplified Arabic" w:hAnsi="Simplified Arabic" w:cs="Simplified Arabic"/>
                <w:b/>
                <w:bCs/>
                <w:sz w:val="28"/>
                <w:szCs w:val="28"/>
                <w:rtl/>
              </w:rPr>
              <w:t>ة</w:t>
            </w:r>
            <w:r w:rsidRPr="00DB4799">
              <w:rPr>
                <w:rFonts w:ascii="Simplified Arabic" w:hAnsi="Simplified Arabic" w:cs="Simplified Arabic" w:hint="cs"/>
                <w:b/>
                <w:bCs/>
                <w:sz w:val="28"/>
                <w:szCs w:val="28"/>
                <w:rtl/>
              </w:rPr>
              <w:t xml:space="preserve"> ويكسبها لطلبته.</w:t>
            </w:r>
            <w:r w:rsidRPr="00DB4799">
              <w:rPr>
                <w:rFonts w:ascii="Simplified Arabic" w:hAnsi="Simplified Arabic" w:cs="Simplified Arabic"/>
                <w:b/>
                <w:bCs/>
                <w:sz w:val="28"/>
                <w:szCs w:val="28"/>
                <w:rtl/>
              </w:rPr>
              <w:t xml:space="preserve"> </w:t>
            </w:r>
          </w:p>
        </w:tc>
      </w:tr>
      <w:tr w:rsidR="00DB4799"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المهارات الحياتية.</w:t>
            </w:r>
          </w:p>
        </w:tc>
        <w:tc>
          <w:tcPr>
            <w:tcW w:w="5675" w:type="dxa"/>
          </w:tcPr>
          <w:p w:rsidR="00A4072B" w:rsidRPr="00DB4799" w:rsidRDefault="00A4072B" w:rsidP="00775169">
            <w:pPr>
              <w:bidi/>
              <w:jc w:val="lowKashida"/>
              <w:rPr>
                <w:rFonts w:ascii="Simplified Arabic" w:hAnsi="Simplified Arabic" w:cs="Simplified Arabic"/>
                <w:b/>
                <w:bCs/>
                <w:sz w:val="28"/>
                <w:szCs w:val="28"/>
              </w:rPr>
            </w:pPr>
            <w:r w:rsidRPr="00DB4799">
              <w:rPr>
                <w:rFonts w:ascii="Simplified Arabic" w:hAnsi="Simplified Arabic" w:cs="Simplified Arabic"/>
                <w:b/>
                <w:bCs/>
                <w:sz w:val="28"/>
                <w:szCs w:val="28"/>
                <w:rtl/>
              </w:rPr>
              <w:t>يستخدم انشطة تنمي المهارات الحياتية نحو ( مهارات التواصل ، مهارات التعامل وادراة الذات، ومهارات ادارة التعامل مع الضغوط، ومهارات ح</w:t>
            </w:r>
            <w:r w:rsidR="00FC04CF" w:rsidRPr="00DB4799">
              <w:rPr>
                <w:rFonts w:ascii="Simplified Arabic" w:hAnsi="Simplified Arabic" w:cs="Simplified Arabic"/>
                <w:b/>
                <w:bCs/>
                <w:sz w:val="28"/>
                <w:szCs w:val="28"/>
                <w:rtl/>
              </w:rPr>
              <w:t xml:space="preserve">ل المشكلات وصنع القرار ...الخ) </w:t>
            </w:r>
          </w:p>
        </w:tc>
      </w:tr>
      <w:tr w:rsidR="00A4072B" w:rsidRPr="00DB4799" w:rsidTr="00A4072B">
        <w:trPr>
          <w:jc w:val="center"/>
        </w:trPr>
        <w:tc>
          <w:tcPr>
            <w:tcW w:w="1593" w:type="dxa"/>
            <w:vMerge/>
          </w:tcPr>
          <w:p w:rsidR="00A4072B" w:rsidRPr="00DB4799" w:rsidRDefault="00A4072B" w:rsidP="00240832">
            <w:pPr>
              <w:bidi/>
              <w:rPr>
                <w:rFonts w:ascii="Simplified Arabic" w:hAnsi="Simplified Arabic" w:cs="Simplified Arabic"/>
                <w:b/>
                <w:bCs/>
                <w:sz w:val="28"/>
                <w:szCs w:val="28"/>
                <w:lang w:bidi="ar-JO"/>
              </w:rPr>
            </w:pPr>
          </w:p>
        </w:tc>
        <w:tc>
          <w:tcPr>
            <w:tcW w:w="2481" w:type="dxa"/>
          </w:tcPr>
          <w:p w:rsidR="00A4072B" w:rsidRPr="00DB4799" w:rsidRDefault="00A4072B" w:rsidP="00240832">
            <w:pPr>
              <w:bidi/>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مسؤولية التعلم</w:t>
            </w:r>
          </w:p>
        </w:tc>
        <w:tc>
          <w:tcPr>
            <w:tcW w:w="5675" w:type="dxa"/>
          </w:tcPr>
          <w:p w:rsidR="00A4072B" w:rsidRPr="00DB4799" w:rsidRDefault="00A4072B" w:rsidP="00775169">
            <w:pPr>
              <w:bidi/>
              <w:jc w:val="lowKashida"/>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rPr>
              <w:t xml:space="preserve">يطلع على الكفايات لتطوير مسؤولية الطلبة تجاه تعلمهم الذاتي </w:t>
            </w:r>
            <w:r w:rsidRPr="00DB4799">
              <w:rPr>
                <w:rFonts w:ascii="Simplified Arabic" w:hAnsi="Simplified Arabic" w:cs="Simplified Arabic" w:hint="cs"/>
                <w:b/>
                <w:bCs/>
                <w:sz w:val="28"/>
                <w:szCs w:val="28"/>
                <w:rtl/>
              </w:rPr>
              <w:t>والمشاركة في الرأي والتفكير الناقد واصدار الأحكام.</w:t>
            </w:r>
          </w:p>
        </w:tc>
      </w:tr>
    </w:tbl>
    <w:p w:rsidR="00270B63" w:rsidRPr="00DB4799" w:rsidRDefault="00270B63" w:rsidP="00A4072B">
      <w:pPr>
        <w:bidi/>
        <w:ind w:left="-149"/>
        <w:jc w:val="center"/>
        <w:rPr>
          <w:rFonts w:ascii="Simplified Arabic" w:hAnsi="Simplified Arabic" w:cs="Simplified Arabic"/>
          <w:b/>
          <w:bCs/>
          <w:sz w:val="36"/>
          <w:szCs w:val="36"/>
          <w:rtl/>
          <w:lang w:bidi="ar-JO"/>
        </w:rPr>
      </w:pPr>
    </w:p>
    <w:p w:rsidR="00270B63" w:rsidRDefault="00270B63" w:rsidP="00270B63">
      <w:pPr>
        <w:bidi/>
        <w:ind w:left="-149"/>
        <w:jc w:val="center"/>
        <w:rPr>
          <w:rFonts w:ascii="Simplified Arabic" w:hAnsi="Simplified Arabic" w:cs="Simplified Arabic" w:hint="cs"/>
          <w:b/>
          <w:bCs/>
          <w:sz w:val="36"/>
          <w:szCs w:val="36"/>
          <w:rtl/>
          <w:lang w:bidi="ar-JO"/>
        </w:rPr>
      </w:pPr>
    </w:p>
    <w:p w:rsidR="00775169" w:rsidRDefault="00775169" w:rsidP="00775169">
      <w:pPr>
        <w:bidi/>
        <w:ind w:left="-149"/>
        <w:jc w:val="center"/>
        <w:rPr>
          <w:rFonts w:ascii="Simplified Arabic" w:hAnsi="Simplified Arabic" w:cs="Simplified Arabic" w:hint="cs"/>
          <w:b/>
          <w:bCs/>
          <w:sz w:val="36"/>
          <w:szCs w:val="36"/>
          <w:rtl/>
          <w:lang w:bidi="ar-JO"/>
        </w:rPr>
      </w:pPr>
    </w:p>
    <w:p w:rsidR="00775169" w:rsidRDefault="00775169" w:rsidP="00775169">
      <w:pPr>
        <w:bidi/>
        <w:ind w:left="-149"/>
        <w:jc w:val="center"/>
        <w:rPr>
          <w:rFonts w:ascii="Simplified Arabic" w:hAnsi="Simplified Arabic" w:cs="Simplified Arabic" w:hint="cs"/>
          <w:b/>
          <w:bCs/>
          <w:sz w:val="36"/>
          <w:szCs w:val="36"/>
          <w:rtl/>
          <w:lang w:bidi="ar-JO"/>
        </w:rPr>
      </w:pPr>
    </w:p>
    <w:p w:rsidR="00775169" w:rsidRPr="00DB4799" w:rsidRDefault="00775169" w:rsidP="00775169">
      <w:pPr>
        <w:bidi/>
        <w:ind w:left="-149"/>
        <w:jc w:val="center"/>
        <w:rPr>
          <w:rFonts w:ascii="Simplified Arabic" w:hAnsi="Simplified Arabic" w:cs="Simplified Arabic"/>
          <w:b/>
          <w:bCs/>
          <w:sz w:val="36"/>
          <w:szCs w:val="36"/>
          <w:rtl/>
          <w:lang w:bidi="ar-JO"/>
        </w:rPr>
      </w:pPr>
    </w:p>
    <w:p w:rsidR="00270B63" w:rsidRPr="00DB4799" w:rsidRDefault="00270B63" w:rsidP="00270B63">
      <w:pPr>
        <w:bidi/>
        <w:ind w:left="-149"/>
        <w:jc w:val="center"/>
        <w:rPr>
          <w:rFonts w:ascii="Simplified Arabic" w:hAnsi="Simplified Arabic" w:cs="Simplified Arabic"/>
          <w:b/>
          <w:bCs/>
          <w:sz w:val="36"/>
          <w:szCs w:val="36"/>
          <w:rtl/>
          <w:lang w:bidi="ar-JO"/>
        </w:rPr>
      </w:pPr>
    </w:p>
    <w:p w:rsidR="00AF6FF0" w:rsidRPr="00DB4799" w:rsidRDefault="00AF6FF0" w:rsidP="001E2DB4">
      <w:pPr>
        <w:bidi/>
        <w:ind w:left="-149"/>
        <w:rPr>
          <w:rFonts w:ascii="Simplified Arabic" w:hAnsi="Simplified Arabic" w:cs="Simplified Arabic"/>
          <w:b/>
          <w:bCs/>
          <w:sz w:val="36"/>
          <w:szCs w:val="36"/>
          <w:lang w:bidi="ar-JO"/>
        </w:rPr>
      </w:pPr>
      <w:r w:rsidRPr="00DB4799">
        <w:rPr>
          <w:rFonts w:ascii="Simplified Arabic" w:hAnsi="Simplified Arabic" w:cs="Simplified Arabic" w:hint="cs"/>
          <w:b/>
          <w:bCs/>
          <w:sz w:val="36"/>
          <w:szCs w:val="36"/>
          <w:rtl/>
          <w:lang w:bidi="ar-JO"/>
        </w:rPr>
        <w:lastRenderedPageBreak/>
        <w:t xml:space="preserve">ثانيا: الكفايات المعرفية لتخصص </w:t>
      </w:r>
      <w:r w:rsidR="00C26890" w:rsidRPr="00DB4799">
        <w:rPr>
          <w:rFonts w:ascii="Simplified Arabic" w:hAnsi="Simplified Arabic" w:cs="Simplified Arabic" w:hint="cs"/>
          <w:b/>
          <w:bCs/>
          <w:sz w:val="36"/>
          <w:szCs w:val="36"/>
          <w:rtl/>
          <w:lang w:bidi="ar-JO"/>
        </w:rPr>
        <w:t>الأحياء</w:t>
      </w:r>
    </w:p>
    <w:tbl>
      <w:tblPr>
        <w:bidiVisual/>
        <w:tblW w:w="10196" w:type="dxa"/>
        <w:tblInd w:w="-597" w:type="dxa"/>
        <w:tblLook w:val="04A0" w:firstRow="1" w:lastRow="0" w:firstColumn="1" w:lastColumn="0" w:noHBand="0" w:noVBand="1"/>
      </w:tblPr>
      <w:tblGrid>
        <w:gridCol w:w="1139"/>
        <w:gridCol w:w="1367"/>
        <w:gridCol w:w="7690"/>
      </w:tblGrid>
      <w:tr w:rsidR="00DB4799" w:rsidRPr="00DB4799" w:rsidTr="00775169">
        <w:trPr>
          <w:trHeight w:val="750"/>
        </w:trPr>
        <w:tc>
          <w:tcPr>
            <w:tcW w:w="1139" w:type="dxa"/>
            <w:tcBorders>
              <w:top w:val="single" w:sz="8" w:space="0" w:color="000000"/>
              <w:left w:val="single" w:sz="8" w:space="0" w:color="000000"/>
              <w:bottom w:val="nil"/>
              <w:right w:val="single" w:sz="8" w:space="0" w:color="000000"/>
            </w:tcBorders>
            <w:shd w:val="clear" w:color="auto" w:fill="D9D9D9" w:themeFill="background1" w:themeFillShade="D9"/>
            <w:vAlign w:val="center"/>
            <w:hideMark/>
          </w:tcPr>
          <w:p w:rsidR="0062684D" w:rsidRPr="00DB4799" w:rsidRDefault="0062684D" w:rsidP="00CE323C">
            <w:pPr>
              <w:bidi/>
              <w:spacing w:after="0" w:line="240" w:lineRule="auto"/>
              <w:jc w:val="center"/>
              <w:rPr>
                <w:rFonts w:ascii="Simplified Arabic" w:eastAsia="Times New Roman" w:hAnsi="Simplified Arabic" w:cs="Simplified Arabic"/>
                <w:b/>
                <w:bCs/>
                <w:sz w:val="26"/>
                <w:szCs w:val="26"/>
              </w:rPr>
            </w:pPr>
            <w:r w:rsidRPr="00DB4799">
              <w:rPr>
                <w:rFonts w:ascii="Simplified Arabic" w:eastAsia="Times New Roman" w:hAnsi="Simplified Arabic" w:cs="Simplified Arabic"/>
                <w:b/>
                <w:bCs/>
                <w:sz w:val="26"/>
                <w:szCs w:val="26"/>
                <w:rtl/>
              </w:rPr>
              <w:t>المجال الرئيس</w:t>
            </w:r>
          </w:p>
        </w:tc>
        <w:tc>
          <w:tcPr>
            <w:tcW w:w="1367" w:type="dxa"/>
            <w:tcBorders>
              <w:top w:val="single" w:sz="8" w:space="0" w:color="000000"/>
              <w:left w:val="single" w:sz="8" w:space="0" w:color="000000"/>
              <w:bottom w:val="nil"/>
              <w:right w:val="single" w:sz="4" w:space="0" w:color="auto"/>
            </w:tcBorders>
            <w:shd w:val="clear" w:color="auto" w:fill="D9D9D9" w:themeFill="background1" w:themeFillShade="D9"/>
            <w:vAlign w:val="center"/>
            <w:hideMark/>
          </w:tcPr>
          <w:p w:rsidR="0062684D" w:rsidRPr="00DB4799" w:rsidRDefault="0062684D" w:rsidP="00CE323C">
            <w:pPr>
              <w:bidi/>
              <w:spacing w:after="0" w:line="240" w:lineRule="auto"/>
              <w:jc w:val="center"/>
              <w:rPr>
                <w:rFonts w:ascii="Simplified Arabic" w:eastAsia="Times New Roman" w:hAnsi="Simplified Arabic" w:cs="Simplified Arabic"/>
                <w:b/>
                <w:bCs/>
                <w:sz w:val="26"/>
                <w:szCs w:val="26"/>
              </w:rPr>
            </w:pPr>
            <w:r w:rsidRPr="00DB4799">
              <w:rPr>
                <w:rFonts w:ascii="Simplified Arabic" w:eastAsia="Times New Roman" w:hAnsi="Simplified Arabic" w:cs="Simplified Arabic"/>
                <w:b/>
                <w:bCs/>
                <w:sz w:val="26"/>
                <w:szCs w:val="26"/>
                <w:rtl/>
              </w:rPr>
              <w:t>المجال الفرعي</w:t>
            </w:r>
          </w:p>
        </w:tc>
        <w:tc>
          <w:tcPr>
            <w:tcW w:w="76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2684D" w:rsidRPr="00DB4799" w:rsidRDefault="0062684D" w:rsidP="00CE323C">
            <w:pPr>
              <w:bidi/>
              <w:spacing w:after="0" w:line="240" w:lineRule="auto"/>
              <w:ind w:right="506"/>
              <w:jc w:val="center"/>
              <w:rPr>
                <w:rFonts w:ascii="Simplified Arabic" w:eastAsia="Times New Roman" w:hAnsi="Simplified Arabic" w:cs="Simplified Arabic"/>
                <w:b/>
                <w:bCs/>
                <w:sz w:val="26"/>
                <w:szCs w:val="26"/>
              </w:rPr>
            </w:pPr>
            <w:r w:rsidRPr="00DB4799">
              <w:rPr>
                <w:rFonts w:ascii="Simplified Arabic" w:eastAsia="Times New Roman" w:hAnsi="Simplified Arabic" w:cs="Simplified Arabic"/>
                <w:b/>
                <w:bCs/>
                <w:sz w:val="26"/>
                <w:szCs w:val="26"/>
                <w:rtl/>
              </w:rPr>
              <w:t>المؤشرات</w:t>
            </w:r>
          </w:p>
        </w:tc>
      </w:tr>
      <w:tr w:rsidR="00DB4799" w:rsidRPr="00DB4799" w:rsidTr="00517034">
        <w:trPr>
          <w:trHeight w:val="479"/>
        </w:trPr>
        <w:tc>
          <w:tcPr>
            <w:tcW w:w="113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b/>
                <w:bCs/>
                <w:sz w:val="28"/>
                <w:szCs w:val="28"/>
              </w:rPr>
            </w:pPr>
            <w:r w:rsidRPr="00DB4799">
              <w:rPr>
                <w:rFonts w:ascii="Times New Roman" w:eastAsia="Times New Roman" w:hAnsi="Times New Roman" w:cs="Times New Roman"/>
                <w:b/>
                <w:bCs/>
                <w:sz w:val="28"/>
                <w:szCs w:val="28"/>
                <w:rtl/>
              </w:rPr>
              <w:t>مدخل إلى العلوم الحياتية</w:t>
            </w:r>
          </w:p>
        </w:tc>
        <w:tc>
          <w:tcPr>
            <w:tcW w:w="136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طبيعة العلم</w:t>
            </w: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المفاهيم المرتبطة بالعلم وطبيعة العلم.</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أشكال المعرفة العلمية.</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A4072B">
            <w:pPr>
              <w:bidi/>
              <w:spacing w:after="0" w:line="240" w:lineRule="auto"/>
              <w:ind w:right="34"/>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يلخص </w:t>
            </w:r>
            <w:r w:rsidR="004D2F59" w:rsidRPr="00DB4799">
              <w:rPr>
                <w:rFonts w:ascii="Times New Roman" w:eastAsia="Times New Roman" w:hAnsi="Times New Roman" w:cs="Times New Roman" w:hint="cs"/>
                <w:sz w:val="28"/>
                <w:szCs w:val="28"/>
                <w:rtl/>
              </w:rPr>
              <w:t>ال</w:t>
            </w:r>
            <w:r w:rsidRPr="00DB4799">
              <w:rPr>
                <w:rFonts w:ascii="Times New Roman" w:eastAsia="Times New Roman" w:hAnsi="Times New Roman" w:cs="Times New Roman"/>
                <w:sz w:val="28"/>
                <w:szCs w:val="28"/>
                <w:rtl/>
              </w:rPr>
              <w:t>خطوات المنهجية العلمية.</w:t>
            </w:r>
          </w:p>
        </w:tc>
      </w:tr>
      <w:tr w:rsidR="00DB4799" w:rsidRPr="00DB4799" w:rsidTr="00A4072B">
        <w:trPr>
          <w:trHeight w:val="330"/>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يستنتج علاقة العلم بالدين وأهمية ذلك في توجيه المعرفة العلمية لخدمة الإنسان.</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تطبيقات العلوم الحياتية</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يستخلص علاقة العلوم الحياتية بالعلوم الأخرى ويصفها.</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يعطي أمثلة على بعض المهن المرتبطة بالعلوم الحياتية في المجتمع.</w:t>
            </w:r>
          </w:p>
        </w:tc>
      </w:tr>
      <w:tr w:rsidR="00DB4799" w:rsidRPr="00DB4799" w:rsidTr="00A4072B">
        <w:trPr>
          <w:trHeight w:val="330"/>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أهمية العلوم الحياتية في الحياة اليومية.</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التطور</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مساهمات بعض العلماء (لامارك، وداروين، وإلدرج وجولد) في بلورة مفهوم التطور.</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المفاهيم المرتبطة بنوع الكائنات الحية والتنوع.</w:t>
            </w:r>
          </w:p>
        </w:tc>
      </w:tr>
      <w:tr w:rsidR="00DB4799" w:rsidRPr="00DB4799" w:rsidTr="00A4072B">
        <w:trPr>
          <w:trHeight w:val="330"/>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auto" w:fill="auto"/>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ويميز آليات التطور (الطفرات، الانعزال).</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الفيروسات وأشباهها</w:t>
            </w:r>
          </w:p>
        </w:tc>
        <w:tc>
          <w:tcPr>
            <w:tcW w:w="76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 يعرف تركيب وخصائص الفيروسات وأشباهها</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الوقاية من الفيروسات وأشباهها  </w:t>
            </w:r>
          </w:p>
        </w:tc>
      </w:tr>
      <w:tr w:rsidR="00DB4799" w:rsidRPr="00DB4799" w:rsidTr="00A4072B">
        <w:trPr>
          <w:trHeight w:val="315"/>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الأمراض التي تسببها الفيروسات وأشباهها </w:t>
            </w:r>
          </w:p>
        </w:tc>
      </w:tr>
      <w:tr w:rsidR="00DB4799" w:rsidRPr="00DB4799" w:rsidTr="00A4072B">
        <w:trPr>
          <w:trHeight w:val="330"/>
        </w:trPr>
        <w:tc>
          <w:tcPr>
            <w:tcW w:w="1139"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4" w:space="0" w:color="auto"/>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 يصف جهود العلماء في تطور علم الفيروسات </w:t>
            </w:r>
          </w:p>
        </w:tc>
      </w:tr>
      <w:tr w:rsidR="00DB4799" w:rsidRPr="00DB4799" w:rsidTr="00A4072B">
        <w:trPr>
          <w:trHeight w:val="1035"/>
        </w:trPr>
        <w:tc>
          <w:tcPr>
            <w:tcW w:w="1139"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240832" w:rsidP="00CE323C">
            <w:pPr>
              <w:bidi/>
              <w:spacing w:after="0" w:line="240" w:lineRule="auto"/>
              <w:jc w:val="center"/>
              <w:rPr>
                <w:rFonts w:ascii="Times New Roman" w:eastAsia="Times New Roman" w:hAnsi="Times New Roman" w:cs="Times New Roman"/>
                <w:b/>
                <w:bCs/>
                <w:sz w:val="28"/>
                <w:szCs w:val="28"/>
              </w:rPr>
            </w:pPr>
            <w:r w:rsidRPr="00DB4799">
              <w:rPr>
                <w:rFonts w:ascii="Times New Roman" w:eastAsia="Times New Roman" w:hAnsi="Times New Roman" w:cs="Times New Roman" w:hint="cs"/>
                <w:b/>
                <w:bCs/>
                <w:sz w:val="28"/>
                <w:szCs w:val="28"/>
                <w:rtl/>
              </w:rPr>
              <w:t>الخلية وانسجتها</w:t>
            </w:r>
            <w:r w:rsidR="0062684D" w:rsidRPr="00DB4799">
              <w:rPr>
                <w:rFonts w:ascii="Times New Roman" w:eastAsia="Times New Roman" w:hAnsi="Times New Roman" w:cs="Times New Roman"/>
                <w:b/>
                <w:bCs/>
                <w:sz w:val="28"/>
                <w:szCs w:val="28"/>
                <w:rtl/>
              </w:rPr>
              <w:t> </w:t>
            </w:r>
          </w:p>
        </w:tc>
        <w:tc>
          <w:tcPr>
            <w:tcW w:w="1367" w:type="dxa"/>
            <w:tcBorders>
              <w:top w:val="single" w:sz="8" w:space="0" w:color="auto"/>
              <w:left w:val="single" w:sz="8" w:space="0" w:color="auto"/>
              <w:bottom w:val="nil"/>
              <w:right w:val="single" w:sz="8" w:space="0" w:color="000000"/>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تركيب الخلية ووظائف مكوناتها</w:t>
            </w:r>
          </w:p>
        </w:tc>
        <w:tc>
          <w:tcPr>
            <w:tcW w:w="769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62684D" w:rsidRPr="00DB4799" w:rsidRDefault="0062684D" w:rsidP="00A4072B">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ويذكر وظائف الخلية و مكوناتها</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الأنشطة الحيوية في الخلية</w:t>
            </w:r>
          </w:p>
        </w:tc>
        <w:tc>
          <w:tcPr>
            <w:tcW w:w="7690" w:type="dxa"/>
            <w:tcBorders>
              <w:top w:val="single" w:sz="8"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الإنزيم وآلية عمله ودوره في النشاط الكيميائي للخلية.</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noWrap/>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أنشطة لتحديد كيفية تأثير العوامل المختلفة (درجة الحرارة، تركيز الإنزيم، الرقم الهيدروجيني) في نشاط الإنزيم.</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الأنشطة الحيوية في الخلية.</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يشرح بعض الأنشطة الحيوية وأماكن حدوثها في الخلية (البناء الضوئي، التنفس الخلوي، بناء البروتين، الانقسام المتساوي والانقسام المنصف) وآليات عملها وأهميتها.</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يربط بين تركيب </w:t>
            </w:r>
            <w:r w:rsidR="004D2F59"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Pr>
              <w:t>DNA</w:t>
            </w:r>
            <w:r w:rsidR="004D2F59"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tl/>
              </w:rPr>
              <w:t xml:space="preserve"> ووظيفته.</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4D2F59">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يصف كيفية تصحيح أخطاء تضاعف </w:t>
            </w:r>
            <w:r w:rsidR="004D2F59" w:rsidRPr="00DB4799">
              <w:rPr>
                <w:rFonts w:ascii="Times New Roman" w:eastAsia="Times New Roman" w:hAnsi="Times New Roman" w:cs="Times New Roman" w:hint="cs"/>
                <w:sz w:val="28"/>
                <w:szCs w:val="28"/>
                <w:rtl/>
              </w:rPr>
              <w:t>(</w:t>
            </w:r>
            <w:r w:rsidR="004D2F59" w:rsidRPr="00DB4799">
              <w:rPr>
                <w:rFonts w:ascii="Times New Roman" w:eastAsia="Times New Roman" w:hAnsi="Times New Roman" w:cs="Times New Roman"/>
                <w:sz w:val="28"/>
                <w:szCs w:val="28"/>
              </w:rPr>
              <w:t>DNA</w:t>
            </w:r>
            <w:r w:rsidR="004D2F59"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tl/>
              </w:rPr>
              <w:t>.</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يشرح مفهوم الطفرة ومسبّباتها وآثارها في الكائن الحي.</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4D2F59">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يوضح أهمية أنظمة الحفظ الذاتي في الخلية (تصحيح أخطاء تضاعف </w:t>
            </w:r>
            <w:r w:rsidR="004D2F59" w:rsidRPr="00DB4799">
              <w:rPr>
                <w:rFonts w:ascii="Times New Roman" w:eastAsia="Times New Roman" w:hAnsi="Times New Roman" w:cs="Times New Roman" w:hint="cs"/>
                <w:sz w:val="28"/>
                <w:szCs w:val="28"/>
                <w:rtl/>
              </w:rPr>
              <w:t>ال(</w:t>
            </w:r>
            <w:r w:rsidR="004D2F59" w:rsidRPr="00DB4799">
              <w:rPr>
                <w:rFonts w:ascii="Times New Roman" w:eastAsia="Times New Roman" w:hAnsi="Times New Roman" w:cs="Times New Roman"/>
                <w:sz w:val="28"/>
                <w:szCs w:val="28"/>
              </w:rPr>
              <w:t>DNA</w:t>
            </w:r>
            <w:r w:rsidR="004D2F59"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tl/>
              </w:rPr>
              <w:t>، تعدد الشيفرات الوراثية) للمحافظة على صحة الكائن الحي.</w:t>
            </w:r>
          </w:p>
        </w:tc>
      </w:tr>
      <w:tr w:rsidR="00DB4799" w:rsidRPr="00DB4799" w:rsidTr="00582101">
        <w:trPr>
          <w:trHeight w:val="64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single" w:sz="8" w:space="0" w:color="auto"/>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مجموعة من الممارسات للمحافظة على صحة الجسم (تجنب المواد الكيميائية الضارة، تجنب التعرض المفرط للأشعة، ...).</w:t>
            </w:r>
          </w:p>
        </w:tc>
      </w:tr>
      <w:tr w:rsidR="00DB4799" w:rsidRPr="00DB4799" w:rsidTr="00582101">
        <w:trPr>
          <w:trHeight w:val="630"/>
        </w:trPr>
        <w:tc>
          <w:tcPr>
            <w:tcW w:w="1139"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240832" w:rsidRPr="00DB4799" w:rsidRDefault="00240832" w:rsidP="00CE323C">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62684D" w:rsidRPr="00DB4799" w:rsidRDefault="0062684D" w:rsidP="00240832">
            <w:pPr>
              <w:bidi/>
              <w:spacing w:after="0" w:line="240" w:lineRule="auto"/>
              <w:jc w:val="center"/>
              <w:rPr>
                <w:rFonts w:ascii="Times New Roman" w:eastAsia="Times New Roman" w:hAnsi="Times New Roman" w:cs="Times New Roman"/>
                <w:b/>
                <w:bCs/>
                <w:sz w:val="28"/>
                <w:szCs w:val="28"/>
              </w:rPr>
            </w:pPr>
            <w:r w:rsidRPr="00DB4799">
              <w:rPr>
                <w:rFonts w:ascii="Times New Roman" w:eastAsia="Times New Roman" w:hAnsi="Times New Roman" w:cs="Times New Roman"/>
                <w:b/>
                <w:bCs/>
                <w:sz w:val="28"/>
                <w:szCs w:val="28"/>
                <w:rtl/>
              </w:rPr>
              <w:t>جسم الإنسان وصحته</w:t>
            </w:r>
          </w:p>
        </w:tc>
        <w:tc>
          <w:tcPr>
            <w:tcW w:w="1367" w:type="dxa"/>
            <w:vMerge w:val="restart"/>
            <w:tcBorders>
              <w:top w:val="nil"/>
              <w:left w:val="single" w:sz="8" w:space="0" w:color="000000"/>
              <w:bottom w:val="single" w:sz="8" w:space="0" w:color="000000"/>
              <w:right w:val="single" w:sz="4" w:space="0" w:color="auto"/>
            </w:tcBorders>
            <w:shd w:val="clear" w:color="000000" w:fill="FFFFFF"/>
            <w:vAlign w:val="center"/>
            <w:hideMark/>
          </w:tcPr>
          <w:p w:rsidR="00240832" w:rsidRPr="00DB4799" w:rsidRDefault="00240832" w:rsidP="00CE323C">
            <w:pPr>
              <w:bidi/>
              <w:spacing w:after="0" w:line="240" w:lineRule="auto"/>
              <w:jc w:val="center"/>
              <w:rPr>
                <w:rFonts w:ascii="Times New Roman" w:eastAsia="Times New Roman" w:hAnsi="Times New Roman" w:cs="Times New Roman"/>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sz w:val="28"/>
                <w:szCs w:val="28"/>
                <w:rtl/>
              </w:rPr>
            </w:pPr>
          </w:p>
          <w:p w:rsidR="0062684D" w:rsidRPr="00DB4799" w:rsidRDefault="0062684D" w:rsidP="00240832">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جسم الإنسان وصحة أجهزته</w:t>
            </w: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يميز الخصائص التركيبية والوظيفية للمجموعات الرئيسة لأنسجة جسم الإنسان (الطلائية، الضامة، العضلية، العصبية).</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تركيب أنسجة جسم الإنسان وأجهزته.</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يحدد وظائف أجهزة جسم الإنسان.</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التآزر بين أعضاء جسم الإنسان وأجهزته المختلفة.</w:t>
            </w:r>
          </w:p>
        </w:tc>
      </w:tr>
      <w:tr w:rsidR="00DB4799" w:rsidRPr="00DB4799" w:rsidTr="00582101">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يلخص أهمية التآزر بين أعضاء جسم الإنسان وأجهزته المختلفة في الحفاظ على الاتزان الداخلي في الجسم.</w:t>
            </w:r>
          </w:p>
        </w:tc>
      </w:tr>
      <w:tr w:rsidR="00DB4799" w:rsidRPr="00DB4799" w:rsidTr="00582101">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التغيرات الجسمية والنفسية التي تطرأ على الذكور والإناث في مراحل النمو المختلفة (طفولة، مراهقة، رشد، شيخوخة).</w:t>
            </w:r>
          </w:p>
        </w:tc>
      </w:tr>
      <w:tr w:rsidR="00DB4799" w:rsidRPr="00DB4799" w:rsidTr="00582101">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4D2F59">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بعض استخدامات التكنولوجيا الحيوية المرتبطة بأنسجة جسم الإنسان لإبراز أهميتها في الحياة (الطب التشخيصي، علم الأدوية، زراعة الأنسجة..).</w:t>
            </w:r>
          </w:p>
        </w:tc>
      </w:tr>
      <w:tr w:rsidR="00DB4799" w:rsidRPr="00DB4799" w:rsidTr="00582101">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بعض الاختلالات المرضية المرتبطة بأجهزة جسم الإنسان (أمراض القلب، وحصى الكلى، وأمراض المفاصل...) من حيث: المسبّب، الأعراض، الوقاية.</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يعطي أمثلة على دور التقانة في علاج بعض الاختلالات المرضية المرتبطة بأجهزة جسم الإنسان.</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يقيّم دور التقانة في علاج بعض الاختلالات المرضية المرتبطة بأجهزة جسم الإنسان.</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المجموعات الغذائية الرئيسة.</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يقارن بين المجموعات الغذائية الرئيسة من حيث: النوع، التركيب، المصدر.</w:t>
            </w:r>
          </w:p>
        </w:tc>
      </w:tr>
      <w:tr w:rsidR="00DB4799" w:rsidRPr="00DB4799" w:rsidTr="00582101">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أهمية المجموعات الغذائية الرئيسة لصحة جسم الإنسان.</w:t>
            </w:r>
          </w:p>
        </w:tc>
      </w:tr>
      <w:tr w:rsidR="00DB4799" w:rsidRPr="00DB4799" w:rsidTr="00517034">
        <w:trPr>
          <w:trHeight w:val="944"/>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000000"/>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يكتب برنامجًا غذائيًّا صحيًّا ومتوازنًا لحالات طبيعية وحالات خاصة (الإنسان الطبيعي، مرضى السكري، مرضى ارتفاع ضغط الدم، مرضى السمنة المفرطة).</w:t>
            </w:r>
          </w:p>
        </w:tc>
      </w:tr>
      <w:tr w:rsidR="00DB4799" w:rsidRPr="00DB4799" w:rsidTr="00582101">
        <w:trPr>
          <w:trHeight w:val="315"/>
        </w:trPr>
        <w:tc>
          <w:tcPr>
            <w:tcW w:w="1139" w:type="dxa"/>
            <w:vMerge w:val="restart"/>
            <w:tcBorders>
              <w:top w:val="nil"/>
              <w:left w:val="single" w:sz="8" w:space="0" w:color="auto"/>
              <w:bottom w:val="single" w:sz="8" w:space="0" w:color="000000"/>
              <w:right w:val="nil"/>
            </w:tcBorders>
            <w:shd w:val="clear" w:color="000000" w:fill="FFFFFF"/>
            <w:hideMark/>
          </w:tcPr>
          <w:p w:rsidR="00240832" w:rsidRPr="00DB4799" w:rsidRDefault="0062684D" w:rsidP="00240832">
            <w:pPr>
              <w:bidi/>
              <w:spacing w:after="0" w:line="240" w:lineRule="auto"/>
              <w:jc w:val="center"/>
              <w:rPr>
                <w:rFonts w:ascii="Times New Roman" w:eastAsia="Times New Roman" w:hAnsi="Times New Roman" w:cs="Times New Roman"/>
                <w:b/>
                <w:bCs/>
                <w:sz w:val="28"/>
                <w:szCs w:val="28"/>
                <w:rtl/>
              </w:rPr>
            </w:pP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240832" w:rsidRPr="00DB4799" w:rsidRDefault="00240832" w:rsidP="00240832">
            <w:pPr>
              <w:bidi/>
              <w:spacing w:after="0" w:line="240" w:lineRule="auto"/>
              <w:jc w:val="center"/>
              <w:rPr>
                <w:rFonts w:ascii="Times New Roman" w:eastAsia="Times New Roman" w:hAnsi="Times New Roman" w:cs="Times New Roman"/>
                <w:b/>
                <w:bCs/>
                <w:sz w:val="28"/>
                <w:szCs w:val="28"/>
                <w:rtl/>
              </w:rPr>
            </w:pPr>
          </w:p>
          <w:p w:rsidR="0062684D" w:rsidRPr="00DB4799" w:rsidRDefault="0062684D" w:rsidP="00240832">
            <w:pPr>
              <w:bidi/>
              <w:spacing w:after="0" w:line="240" w:lineRule="auto"/>
              <w:jc w:val="center"/>
              <w:rPr>
                <w:rFonts w:ascii="Times New Roman" w:eastAsia="Times New Roman" w:hAnsi="Times New Roman" w:cs="Times New Roman"/>
                <w:b/>
                <w:bCs/>
                <w:sz w:val="28"/>
                <w:szCs w:val="28"/>
              </w:rPr>
            </w:pPr>
            <w:r w:rsidRPr="00DB4799">
              <w:rPr>
                <w:rFonts w:ascii="Times New Roman" w:eastAsia="Times New Roman" w:hAnsi="Times New Roman" w:cs="Times New Roman"/>
                <w:b/>
                <w:bCs/>
                <w:sz w:val="28"/>
                <w:szCs w:val="28"/>
                <w:rtl/>
              </w:rPr>
              <w:t xml:space="preserve"> الكائنات الحية </w:t>
            </w:r>
            <w:r w:rsidRPr="00DB4799">
              <w:rPr>
                <w:rFonts w:ascii="Times New Roman" w:eastAsia="Times New Roman" w:hAnsi="Times New Roman" w:cs="Times New Roman"/>
                <w:b/>
                <w:bCs/>
                <w:sz w:val="28"/>
                <w:szCs w:val="28"/>
                <w:rtl/>
              </w:rPr>
              <w:lastRenderedPageBreak/>
              <w:t>وبيئاتها</w:t>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r w:rsidRPr="00DB4799">
              <w:rPr>
                <w:rFonts w:ascii="Times New Roman" w:eastAsia="Times New Roman" w:hAnsi="Times New Roman" w:cs="Times New Roman"/>
                <w:b/>
                <w:bCs/>
                <w:sz w:val="28"/>
                <w:szCs w:val="28"/>
                <w:rtl/>
              </w:rPr>
              <w:br w:type="page"/>
            </w:r>
          </w:p>
        </w:tc>
        <w:tc>
          <w:tcPr>
            <w:tcW w:w="1367" w:type="dxa"/>
            <w:vMerge w:val="restart"/>
            <w:tcBorders>
              <w:top w:val="nil"/>
              <w:left w:val="single" w:sz="8" w:space="0" w:color="auto"/>
              <w:bottom w:val="single" w:sz="8" w:space="0" w:color="000000"/>
              <w:right w:val="single" w:sz="4" w:space="0" w:color="auto"/>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lastRenderedPageBreak/>
              <w:t>تصنيف الكائنات الحية</w:t>
            </w: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جهود بعض علماء التصنيف (وتكر، جون ري، ...).</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الطرائق والمعايير المستخدمة في تصنيف الكائنات الحية.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يستخدم الاسم العلمي في تسمية بعض الكائنات الحية.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يحدّد بعض مشكلات التصنيف.</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حلولًا لبعض مشكلات التصنيف.</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الخصائص العامة للبكتيريا.</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يفرّق بين أشكال البكتيريا المختلفة.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يوضح طرائق تكاثر البكتيريا وكيفية انتقال المادة الوراثية فيها.</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العوامل المؤثرة في نمو البكتيريا (الغذاء، الماء، درجة الحرارة، الرقم الهيدروجيني، الأكسجين، والمضادات الحيوية).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أوجه الإفادة من العوامل المؤثرة في نمو البكتيريا في الحد من أنواعها الضارة.</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بعض الأمراض التي تسبّبها البكتيريا (حبّ الشباب، والزحار البكتيري، والتهاب السحايا البكتيري) وأعراضها وطرق الوقاية منها.</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4D2F59"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أهمية البكتيريا ال</w:t>
            </w:r>
            <w:r w:rsidRPr="00DB4799">
              <w:rPr>
                <w:rFonts w:ascii="Times New Roman" w:eastAsia="Times New Roman" w:hAnsi="Times New Roman" w:cs="Times New Roman" w:hint="cs"/>
                <w:sz w:val="28"/>
                <w:szCs w:val="28"/>
                <w:rtl/>
              </w:rPr>
              <w:t>ا</w:t>
            </w:r>
            <w:r w:rsidR="0062684D" w:rsidRPr="00DB4799">
              <w:rPr>
                <w:rFonts w:ascii="Times New Roman" w:eastAsia="Times New Roman" w:hAnsi="Times New Roman" w:cs="Times New Roman"/>
                <w:sz w:val="28"/>
                <w:szCs w:val="28"/>
                <w:rtl/>
              </w:rPr>
              <w:t>قتصادية (إنتاج الغذاء والطاقة، والدواء والمطاعيم، وفي معالجة الماء وتنقيته).</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الأثريات من حيث أنواعها وأشكالها وبيئاتها وأهميتها للحياة.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يصنف الطلائعيات إلى مجموعاتها الرئيسة ومجموعاتها الفرعية.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يتتبّع دورة حياة بعض الطلائعيات (كلاميدوموناس) للتوصل إلى طرائق تكاثرها.</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بعض الأمراض التي تسبّبها الطلائعيات (الزحار الأميبي، واللشمانيا) للتوصل وأعراضها وطرائق الوقاية منها.</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يصنف الفطريات إلى مج</w:t>
            </w:r>
            <w:r w:rsidR="004D2F59" w:rsidRPr="00DB4799">
              <w:rPr>
                <w:rFonts w:ascii="Times New Roman" w:eastAsia="Times New Roman" w:hAnsi="Times New Roman" w:cs="Times New Roman" w:hint="cs"/>
                <w:sz w:val="28"/>
                <w:szCs w:val="28"/>
                <w:rtl/>
              </w:rPr>
              <w:t>م</w:t>
            </w:r>
            <w:r w:rsidRPr="00DB4799">
              <w:rPr>
                <w:rFonts w:ascii="Times New Roman" w:eastAsia="Times New Roman" w:hAnsi="Times New Roman" w:cs="Times New Roman"/>
                <w:sz w:val="28"/>
                <w:szCs w:val="28"/>
                <w:rtl/>
              </w:rPr>
              <w:t>وعاتها الرئيسة.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أنماطًا من علاقة الفطريات بالكائنات الحية الأخرى (الرمية، والتطفلية، والتكافلية).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يتتبّع دورة حياة عفن الخبز.</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الأهمية الاقتصادية والبيئية لكل من الطلائعيات والفطريات ودورها في الصناعات الغذائية، وإنتاج المضادات الحيوية ومواد التجميل ومعاجين الأسنان وغاز الميثان.</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العادات والممارسات الصحية (التطعيم، النظافة الشخصية، ...) للوقاية من الأمراض التي تسبّبها كل من: (الفيروسات وأشباهها، البدائيات، الطلائعيات، الفطريات).</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يصنف الفقاريات وفق خصائصها إلى مجموعاتها الرئيسة والفرعية.</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الخصائص التركيبية والوظيفية لمجموعات الفقاريات.</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يوضح أشكال التنوع في الفقاريات.</w:t>
            </w:r>
          </w:p>
        </w:tc>
      </w:tr>
      <w:tr w:rsidR="00DB4799" w:rsidRPr="00DB4799" w:rsidTr="00582101">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يشرح العوامل المؤثرة في بقاء الفقاريات في البيئة المحلية، ودور الإنسان في ذلك.</w:t>
            </w:r>
          </w:p>
        </w:tc>
      </w:tr>
      <w:tr w:rsidR="00DB4799" w:rsidRPr="00DB4799" w:rsidTr="00582101">
        <w:trPr>
          <w:trHeight w:val="94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يشرح بعض أنماط من السلوك الاجتماعي عند الطيور والثدييات وأهمية ذلك في بقائها (الدفاع عن مناطق النفوذ، بناء الأعشاش، الحياة الاجتماعية، سلوك الهجرة، البيات الشتوي، سلوك التكاثر، رعاية الصغار، ...).</w:t>
            </w:r>
          </w:p>
        </w:tc>
      </w:tr>
      <w:tr w:rsidR="00DB4799" w:rsidRPr="00DB4799" w:rsidTr="00582101">
        <w:trPr>
          <w:trHeight w:val="3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4" w:space="0" w:color="auto"/>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يعطي أمثلة عن بعض طرائق الحفظ المناسبة لعينات من الحيوانات الفقارية.</w:t>
            </w:r>
          </w:p>
        </w:tc>
      </w:tr>
      <w:tr w:rsidR="00DB4799" w:rsidRPr="00DB4799" w:rsidTr="00582101">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المملكة النباتية</w:t>
            </w:r>
          </w:p>
        </w:tc>
        <w:tc>
          <w:tcPr>
            <w:tcW w:w="76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يصنف النباتات (مغطاة البذور ومعراة البذور) وفق خصائصها التركيبية إلى أقسامها الرئيسة والفرعية ويعطي أمثلة عليها.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الخصائص العامة لكل من الحزازيات والسرخسيات والنباتات معراة البذور.</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دورة حياة كل من الحزازيات، والسرخسيات، والنباتات معراة البذور ويحدد مراحلها.</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دور النباتات في حل بعض المشكلات البيئية (التصحر، التلوث، انقراض بعض الكائنات الحية، ...) في البيئة المحلية والعالمية.</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الأهمية الاقتصادية لمعراة البذور والحزازيات والسرخسيات.</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الخصائص العامة للنباتات مغطاة البذور من حيث تراكيبها ووظائفها وتكيفاتها للمعيشة في بيئاتها.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دورة حياة نبات من مغطاة البذور، ويحدد أجزاءها.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740E2D">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الأهمية الاقتصادية للنباتات مغطاة البذور في الصناعات الغذائية، والصناعات الطبية.</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بعض الأمراض التي تصيب النباتات (فيروسية، بكتيرية، فطرية) وطرائق الوقاية، وآثارها الاقتصادية.</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بعض الطرائق العملية التي يمكن بها الاستدلال على الخصائص التركيبية لبعض عينات من نباتات مغطاة البذور.</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النباتات في البيئة المحلية، وأنواعها النادرة.</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أسباب استنزاف النباتات في البيئة المحلية وبالذات الأنواع النادرة منها (الرعي الجائر، قطع الأشجار، الحرائق...).</w:t>
            </w:r>
          </w:p>
        </w:tc>
      </w:tr>
      <w:tr w:rsidR="00DB4799" w:rsidRPr="00DB4799" w:rsidTr="00A4072B">
        <w:trPr>
          <w:trHeight w:val="3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مجموعة من الممارسات التي من شأنها المحافظة على النبات في البيئة المحلية لحمايته.</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المملكة الحيوانية</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الخصائص العامة للحيوانات اللافقارية (التركيب، وظائف الأجزاء الرئيسة، البيئة التي تعيش فيها).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يصنف بعض اللافقاريات وفق خصائصها  إلى مجموعاتها الرئيسة.</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دورة حياة بعض اللافقاريات (الدودة الشريطية، والأسكارس، والجراد)، ويحدد مراحلها.</w:t>
            </w:r>
          </w:p>
        </w:tc>
      </w:tr>
      <w:tr w:rsidR="00DB4799" w:rsidRPr="00DB4799" w:rsidTr="00A4072B">
        <w:trPr>
          <w:trHeight w:val="6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يوظف المعرفة العلمية المتعلقة بدورات حياة اللافقاريات المسبّبة للمرض (الدودة الشريطية، والأسكارس) لتحديد وسائل العدوى وأعراض الإصابة بها وطرائق الوقاية منها. </w:t>
            </w:r>
          </w:p>
        </w:tc>
      </w:tr>
      <w:tr w:rsidR="00DB4799" w:rsidRPr="00DB4799" w:rsidTr="00A4072B">
        <w:trPr>
          <w:trHeight w:val="330"/>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يشرح أهمية اللافقاريات في الحياة وأهمية المحافظة عليها.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البيئة</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بعض خصائص المجتمعات الحيوية ويميز بينها.</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يميز بين أنواع التعاقب البيئي.</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يتتبع مراحل التعاقب البيئي.</w:t>
            </w:r>
          </w:p>
        </w:tc>
      </w:tr>
      <w:tr w:rsidR="00DB4799" w:rsidRPr="00DB4799" w:rsidTr="00A4072B">
        <w:trPr>
          <w:trHeight w:val="31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يربط بين التعاقب البيئي وأنواعه بالبيئة المحلية.</w:t>
            </w:r>
          </w:p>
        </w:tc>
      </w:tr>
      <w:tr w:rsidR="00DB4799" w:rsidRPr="00DB4799" w:rsidTr="00A4072B">
        <w:trPr>
          <w:trHeight w:val="645"/>
        </w:trPr>
        <w:tc>
          <w:tcPr>
            <w:tcW w:w="1139" w:type="dxa"/>
            <w:vMerge/>
            <w:tcBorders>
              <w:top w:val="nil"/>
              <w:left w:val="single" w:sz="8" w:space="0" w:color="auto"/>
              <w:bottom w:val="single" w:sz="8" w:space="0" w:color="000000"/>
              <w:right w:val="nil"/>
            </w:tcBorders>
            <w:vAlign w:val="center"/>
            <w:hideMark/>
          </w:tcPr>
          <w:p w:rsidR="0062684D" w:rsidRPr="00DB4799" w:rsidRDefault="0062684D" w:rsidP="00CE323C">
            <w:pPr>
              <w:spacing w:after="0" w:line="240" w:lineRule="auto"/>
              <w:rPr>
                <w:rFonts w:ascii="Times New Roman" w:eastAsia="Times New Roman" w:hAnsi="Times New Roman" w:cs="Times New Roman"/>
                <w:b/>
                <w:bCs/>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مجموعة من الأنشطة للمحافظة على البيئة (جمعيات حماية البيئة، والأندية البيئية، وحملات النظافة،...).</w:t>
            </w:r>
          </w:p>
        </w:tc>
      </w:tr>
      <w:tr w:rsidR="00DB4799" w:rsidRPr="00DB4799" w:rsidTr="00A4072B">
        <w:trPr>
          <w:trHeight w:val="630"/>
        </w:trPr>
        <w:tc>
          <w:tcPr>
            <w:tcW w:w="1139"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العمليات الحيوية في الإنسان والنبات</w:t>
            </w:r>
          </w:p>
        </w:tc>
        <w:tc>
          <w:tcPr>
            <w:tcW w:w="1367" w:type="dxa"/>
            <w:tcBorders>
              <w:top w:val="nil"/>
              <w:left w:val="single" w:sz="8" w:space="0" w:color="auto"/>
              <w:bottom w:val="nil"/>
              <w:right w:val="single" w:sz="8" w:space="0" w:color="000000"/>
            </w:tcBorders>
            <w:shd w:val="clear" w:color="auto" w:fill="auto"/>
            <w:vAlign w:val="center"/>
            <w:hideMark/>
          </w:tcPr>
          <w:p w:rsidR="0062684D" w:rsidRPr="00DB4799" w:rsidRDefault="0062684D" w:rsidP="00643584">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آليات العمليات الحيوية في النبات وأهميتها</w:t>
            </w:r>
          </w:p>
        </w:tc>
        <w:tc>
          <w:tcPr>
            <w:tcW w:w="7690" w:type="dxa"/>
            <w:tcBorders>
              <w:top w:val="nil"/>
              <w:left w:val="single" w:sz="4" w:space="0" w:color="auto"/>
              <w:bottom w:val="single" w:sz="4" w:space="0" w:color="auto"/>
              <w:right w:val="single" w:sz="4" w:space="0" w:color="auto"/>
            </w:tcBorders>
            <w:shd w:val="clear" w:color="auto" w:fill="auto"/>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العمليات الحيوية في النبات: (امتصاص الماء والأملاح ونقلها، نقل الغذاء الجاهز، التنظيم الهرموني في النبات).</w:t>
            </w:r>
          </w:p>
        </w:tc>
      </w:tr>
      <w:tr w:rsidR="00DB4799" w:rsidRPr="00DB4799" w:rsidTr="00A4072B">
        <w:trPr>
          <w:trHeight w:val="3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tcBorders>
              <w:top w:val="nil"/>
              <w:left w:val="single" w:sz="8" w:space="0" w:color="auto"/>
              <w:bottom w:val="single" w:sz="8" w:space="0" w:color="auto"/>
              <w:right w:val="single" w:sz="8" w:space="0" w:color="000000"/>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w:t>
            </w: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يوضح أثر استخدام الهرمونات النباتية في نمو النباتات.</w:t>
            </w:r>
          </w:p>
        </w:tc>
      </w:tr>
      <w:tr w:rsidR="00DB4799" w:rsidRPr="00DB4799" w:rsidTr="00A4072B">
        <w:trPr>
          <w:trHeight w:val="69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آليات العمليات الحيوية في الإنسان وأهميتها</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643584">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بعض العمليات الحيوية التي تحدث في جسم الإنسان: (تكون السيال العصبي وانتقاله، الاستقبال الحسي (الشم، التوازن)، انقباض العضلات، طرائق نقل (</w:t>
            </w:r>
            <w:r w:rsidR="00643584" w:rsidRPr="00DB4799">
              <w:rPr>
                <w:rFonts w:ascii="Times New Roman" w:eastAsia="Times New Roman" w:hAnsi="Times New Roman" w:cs="Times New Roman"/>
                <w:sz w:val="28"/>
                <w:szCs w:val="28"/>
                <w:vertAlign w:val="subscript"/>
              </w:rPr>
              <w:t xml:space="preserve"> </w:t>
            </w:r>
            <w:r w:rsidR="00643584" w:rsidRPr="00DB4799">
              <w:rPr>
                <w:rFonts w:ascii="Times New Roman" w:eastAsia="Times New Roman" w:hAnsi="Times New Roman" w:cs="Times New Roman"/>
                <w:sz w:val="28"/>
                <w:szCs w:val="28"/>
              </w:rPr>
              <w:t xml:space="preserve"> O2</w:t>
            </w:r>
            <w:r w:rsidRPr="00DB4799">
              <w:rPr>
                <w:rFonts w:ascii="Times New Roman" w:eastAsia="Times New Roman" w:hAnsi="Times New Roman" w:cs="Times New Roman"/>
                <w:sz w:val="28"/>
                <w:szCs w:val="28"/>
                <w:rtl/>
              </w:rPr>
              <w:t xml:space="preserve">، </w:t>
            </w:r>
            <w:r w:rsidR="00643584" w:rsidRPr="00DB4799">
              <w:rPr>
                <w:rFonts w:ascii="Times New Roman" w:eastAsia="Times New Roman" w:hAnsi="Times New Roman" w:cs="Times New Roman"/>
                <w:sz w:val="28"/>
                <w:szCs w:val="28"/>
              </w:rPr>
              <w:t>CO2</w:t>
            </w:r>
            <w:r w:rsidRPr="00DB4799">
              <w:rPr>
                <w:rFonts w:ascii="Times New Roman" w:eastAsia="Times New Roman" w:hAnsi="Times New Roman" w:cs="Times New Roman"/>
                <w:sz w:val="28"/>
                <w:szCs w:val="28"/>
                <w:rtl/>
              </w:rPr>
              <w:t>)، ويوضح آلياتها.</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آلية تنقية الدم (مظهرًا دور الكلية) في جسم الإنسان.</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آلية عمل المناعة الخلوية والمناعة السائلة في جسم الإنسان.</w:t>
            </w:r>
          </w:p>
        </w:tc>
      </w:tr>
      <w:tr w:rsidR="00DB4799" w:rsidRPr="00DB4799" w:rsidTr="00A4072B">
        <w:trPr>
          <w:trHeight w:val="64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يفسر آلية عمل بعض الهرمونات في جسم الإنسان بالاستعانة بآلية التغذية الراجعة (المثبطة، والإيجابية).</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عملية تكوين الجاميتات (الذكرية والأنثوية) عند الإنسان.</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مراحل إخصاب البويضة وتكوين الجنين عند الإنسان وتغذية الجنين وولادته.</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يوضح أهمية عمليات التبرع بالدم والأعضاء وتغريب النكاح في صحة وسلامة </w:t>
            </w:r>
            <w:r w:rsidRPr="00DB4799">
              <w:rPr>
                <w:rFonts w:ascii="Times New Roman" w:eastAsia="Times New Roman" w:hAnsi="Times New Roman" w:cs="Times New Roman"/>
                <w:sz w:val="28"/>
                <w:szCs w:val="28"/>
                <w:rtl/>
              </w:rPr>
              <w:lastRenderedPageBreak/>
              <w:t>المجتمع.</w:t>
            </w:r>
          </w:p>
        </w:tc>
      </w:tr>
      <w:tr w:rsidR="00DB4799" w:rsidRPr="00DB4799" w:rsidTr="00A4072B">
        <w:trPr>
          <w:trHeight w:val="3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  يقترح مجموعة من السلوكات للمحافظة على صحة الإنسان وسلامته.</w:t>
            </w:r>
          </w:p>
        </w:tc>
      </w:tr>
      <w:tr w:rsidR="00DB4799" w:rsidRPr="00DB4799" w:rsidTr="00A4072B">
        <w:trPr>
          <w:trHeight w:val="315"/>
        </w:trPr>
        <w:tc>
          <w:tcPr>
            <w:tcW w:w="1139"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الوراثة</w:t>
            </w: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أساسيات الوراثة ومبادؤها</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يعرف بعض المفاهيم الوراثية (الطرز الشكلية، الطرز الجينية، ...).</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 يوضح آلية توارث صفة واحدة (مندلية، سيادة غير تامة) مستخدمًا الحروف اللاتينية، والرموز المناسبة، ومربع</w:t>
            </w:r>
            <w:r w:rsidR="00B813F4"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tl/>
              </w:rPr>
              <w:t xml:space="preserve"> بانيت</w:t>
            </w:r>
            <w:r w:rsidR="00B813F4" w:rsidRPr="00DB4799">
              <w:rPr>
                <w:rFonts w:ascii="Times New Roman" w:eastAsia="Times New Roman" w:hAnsi="Times New Roman" w:cs="Times New Roman" w:hint="cs"/>
                <w:sz w:val="28"/>
                <w:szCs w:val="28"/>
                <w:rtl/>
              </w:rPr>
              <w:t>)</w:t>
            </w:r>
            <w:r w:rsidRPr="00DB4799">
              <w:rPr>
                <w:rFonts w:ascii="Times New Roman" w:eastAsia="Times New Roman" w:hAnsi="Times New Roman" w:cs="Times New Roman"/>
                <w:sz w:val="28"/>
                <w:szCs w:val="28"/>
                <w:rtl/>
              </w:rPr>
              <w:t>.</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يفسر آلية توارث الصفات من الآباء إلى الأبناء.</w:t>
            </w:r>
          </w:p>
        </w:tc>
      </w:tr>
      <w:tr w:rsidR="00DB4799" w:rsidRPr="00DB4799" w:rsidTr="00A4072B">
        <w:trPr>
          <w:trHeight w:val="94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يطبّق أمثلة على آلية توارث الصفات من الآباء إلى الأبناء: (مندلية، غير مندلية، مرتبطة بالجنس، متأثرة بالجنس، سيادة مشتركة، جينات متعددة، جينات متقابلة متعددة، جينات مميتة، التداخل الجيني، تحديد الجنس).</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يفسر ظاهرة ارتباط الصفات وعملية العبور ودورهما في اكتشاف خريطة الجينات، وتوارث الصفات، وتنوع الكائنات الحية.</w:t>
            </w:r>
          </w:p>
        </w:tc>
      </w:tr>
      <w:tr w:rsidR="00DB4799" w:rsidRPr="00DB4799" w:rsidTr="00A4072B">
        <w:trPr>
          <w:trHeight w:val="3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يطبق المبادىء الأساسية لعلم الوراثة في تفسير وراثة الصفات</w:t>
            </w:r>
          </w:p>
        </w:tc>
      </w:tr>
      <w:tr w:rsidR="00DB4799" w:rsidRPr="00DB4799" w:rsidTr="00A4072B">
        <w:trPr>
          <w:trHeight w:val="64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1367" w:type="dxa"/>
            <w:tcBorders>
              <w:top w:val="nil"/>
              <w:left w:val="single" w:sz="8" w:space="0" w:color="auto"/>
              <w:bottom w:val="single" w:sz="8" w:space="0" w:color="auto"/>
              <w:right w:val="nil"/>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تركيب المادة الوراثية</w:t>
            </w: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 xml:space="preserve">يصف تركيب المادة الوراثية (الكروموسوم، </w:t>
            </w:r>
            <w:r w:rsidRPr="00DB4799">
              <w:rPr>
                <w:rFonts w:ascii="Times New Roman" w:eastAsia="Times New Roman" w:hAnsi="Times New Roman" w:cs="Times New Roman"/>
                <w:sz w:val="28"/>
                <w:szCs w:val="28"/>
              </w:rPr>
              <w:t>DNA</w:t>
            </w:r>
            <w:r w:rsidRPr="00DB4799">
              <w:rPr>
                <w:rFonts w:ascii="Times New Roman" w:eastAsia="Times New Roman" w:hAnsi="Times New Roman" w:cs="Times New Roman"/>
                <w:sz w:val="28"/>
                <w:szCs w:val="28"/>
                <w:rtl/>
              </w:rPr>
              <w:t>، والجين).</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6"/>
                <w:szCs w:val="26"/>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تطبيقات الوراثة</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بعض التطبيقات الوراثية في الحياة وآثارها الإيجابية والسلبية في حياة الإنسان (هندسة الجينات، الاستنساخ، ...).</w:t>
            </w:r>
          </w:p>
        </w:tc>
      </w:tr>
      <w:tr w:rsidR="00DB4799" w:rsidRPr="00DB4799" w:rsidTr="00A4072B">
        <w:trPr>
          <w:trHeight w:val="3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6"/>
                <w:szCs w:val="26"/>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يعطي أمثلة على التطبيقات الوراثية: (المعالجة الجينية، البصمة الوراثية، الجينوم البشري).</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6"/>
                <w:szCs w:val="26"/>
              </w:rPr>
            </w:pPr>
          </w:p>
        </w:tc>
        <w:tc>
          <w:tcPr>
            <w:tcW w:w="1367" w:type="dxa"/>
            <w:vMerge w:val="restart"/>
            <w:tcBorders>
              <w:top w:val="nil"/>
              <w:left w:val="single" w:sz="8" w:space="0" w:color="auto"/>
              <w:bottom w:val="single" w:sz="8" w:space="0" w:color="000000"/>
              <w:right w:val="single" w:sz="8" w:space="0" w:color="000000"/>
            </w:tcBorders>
            <w:shd w:val="clear" w:color="000000" w:fill="FFFFFF"/>
            <w:vAlign w:val="center"/>
            <w:hideMark/>
          </w:tcPr>
          <w:p w:rsidR="0062684D" w:rsidRPr="00DB4799" w:rsidRDefault="0062684D" w:rsidP="00CE323C">
            <w:pPr>
              <w:bidi/>
              <w:spacing w:after="0" w:line="240" w:lineRule="auto"/>
              <w:jc w:val="center"/>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الطفرات</w:t>
            </w: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يعدد أنواع الطفرات المختلفة.</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يتتبع بعض الاختلالات الوراثية عند الإنسان (الأنيميا المنجلية، عمى الألوان، الثلاسيميا، متلازمة داون) للتوصل إلى طبيعة الخلل الوراثي لكل حالة وأعراضها.</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يوضح أهمية الاستشارة الوراثية قبل الزواج، والتشريعات الخاصة بذلك للمحافظة على صحة الفرد والمجتمع وتقليل احتمال ظهور الاختلالات الوراثية.</w:t>
            </w:r>
          </w:p>
        </w:tc>
      </w:tr>
      <w:tr w:rsidR="00DB4799" w:rsidRPr="00DB4799" w:rsidTr="00A4072B">
        <w:trPr>
          <w:trHeight w:val="6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يربط بين التغير في تركيب المادة الوراثية وحدوث الطفرات والاختلالات الوراثية وأثر ذلك في تغير الصفات.</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يقيّم الاختلالات الوراثية الناتجة من الطفرات.</w:t>
            </w:r>
          </w:p>
        </w:tc>
      </w:tr>
      <w:tr w:rsidR="00DB4799" w:rsidRPr="00DB4799" w:rsidTr="00A4072B">
        <w:trPr>
          <w:trHeight w:val="315"/>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4"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يقترح بعض الممارسات التي من شأنها الحد من انتشار الاختلالات الوراثية عند الإنسان.</w:t>
            </w:r>
          </w:p>
        </w:tc>
      </w:tr>
      <w:tr w:rsidR="00DB4799" w:rsidRPr="00DB4799" w:rsidTr="00A4072B">
        <w:trPr>
          <w:trHeight w:val="330"/>
        </w:trPr>
        <w:tc>
          <w:tcPr>
            <w:tcW w:w="1139"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0"/>
                <w:szCs w:val="20"/>
              </w:rPr>
            </w:pPr>
          </w:p>
        </w:tc>
        <w:tc>
          <w:tcPr>
            <w:tcW w:w="1367" w:type="dxa"/>
            <w:vMerge/>
            <w:tcBorders>
              <w:top w:val="nil"/>
              <w:left w:val="single" w:sz="8" w:space="0" w:color="auto"/>
              <w:bottom w:val="single" w:sz="8" w:space="0" w:color="000000"/>
              <w:right w:val="single" w:sz="8" w:space="0" w:color="000000"/>
            </w:tcBorders>
            <w:vAlign w:val="center"/>
            <w:hideMark/>
          </w:tcPr>
          <w:p w:rsidR="0062684D" w:rsidRPr="00DB4799" w:rsidRDefault="0062684D" w:rsidP="00CE323C">
            <w:pPr>
              <w:spacing w:after="0" w:line="240" w:lineRule="auto"/>
              <w:rPr>
                <w:rFonts w:ascii="Times New Roman" w:eastAsia="Times New Roman" w:hAnsi="Times New Roman" w:cs="Times New Roman"/>
                <w:sz w:val="28"/>
                <w:szCs w:val="28"/>
              </w:rPr>
            </w:pPr>
          </w:p>
        </w:tc>
        <w:tc>
          <w:tcPr>
            <w:tcW w:w="7690" w:type="dxa"/>
            <w:tcBorders>
              <w:top w:val="nil"/>
              <w:left w:val="single" w:sz="4" w:space="0" w:color="auto"/>
              <w:bottom w:val="single" w:sz="8" w:space="0" w:color="auto"/>
              <w:right w:val="single" w:sz="4" w:space="0" w:color="auto"/>
            </w:tcBorders>
            <w:shd w:val="clear" w:color="000000" w:fill="FFFFFF"/>
            <w:vAlign w:val="center"/>
            <w:hideMark/>
          </w:tcPr>
          <w:p w:rsidR="0062684D" w:rsidRPr="00DB4799" w:rsidRDefault="0062684D" w:rsidP="00CE323C">
            <w:pPr>
              <w:bidi/>
              <w:spacing w:after="0" w:line="240" w:lineRule="auto"/>
              <w:rPr>
                <w:rFonts w:ascii="Times New Roman" w:eastAsia="Times New Roman" w:hAnsi="Times New Roman" w:cs="Times New Roman"/>
                <w:sz w:val="28"/>
                <w:szCs w:val="28"/>
              </w:rPr>
            </w:pPr>
            <w:r w:rsidRPr="00DB4799">
              <w:rPr>
                <w:rFonts w:ascii="Times New Roman" w:eastAsia="Times New Roman" w:hAnsi="Times New Roman" w:cs="Times New Roman"/>
                <w:sz w:val="28"/>
                <w:szCs w:val="28"/>
                <w:rtl/>
              </w:rPr>
              <w:t>يصف بعض الطرائق التي يمكن اتباعها عند التعامل مع شخص مصاب بخلل وراثي.</w:t>
            </w:r>
          </w:p>
        </w:tc>
      </w:tr>
    </w:tbl>
    <w:p w:rsidR="00582101" w:rsidRPr="00DB4799" w:rsidRDefault="00582101" w:rsidP="00582101">
      <w:pPr>
        <w:bidi/>
        <w:rPr>
          <w:rFonts w:ascii="Simplified Arabic" w:hAnsi="Simplified Arabic" w:cs="Simplified Arabic"/>
          <w:b/>
          <w:bCs/>
          <w:sz w:val="28"/>
          <w:szCs w:val="28"/>
          <w:rtl/>
          <w:lang w:bidi="ar-JO"/>
        </w:rPr>
      </w:pPr>
    </w:p>
    <w:p w:rsidR="00DB4799" w:rsidRPr="00DB4799" w:rsidRDefault="00DB4799" w:rsidP="00DB4799">
      <w:pPr>
        <w:bidi/>
        <w:rPr>
          <w:rFonts w:ascii="Simplified Arabic" w:hAnsi="Simplified Arabic" w:cs="Simplified Arabic"/>
          <w:b/>
          <w:bCs/>
          <w:sz w:val="28"/>
          <w:szCs w:val="28"/>
          <w:rtl/>
          <w:lang w:bidi="ar-JO"/>
        </w:rPr>
      </w:pPr>
    </w:p>
    <w:p w:rsidR="00DB4799" w:rsidRPr="00DB4799" w:rsidRDefault="00DB4799" w:rsidP="00DB4799">
      <w:pPr>
        <w:bidi/>
        <w:rPr>
          <w:rFonts w:ascii="Simplified Arabic" w:hAnsi="Simplified Arabic" w:cs="Simplified Arabic"/>
          <w:b/>
          <w:bCs/>
          <w:sz w:val="28"/>
          <w:szCs w:val="28"/>
          <w:rtl/>
          <w:lang w:bidi="ar-JO"/>
        </w:rPr>
      </w:pPr>
    </w:p>
    <w:p w:rsidR="00DB4799" w:rsidRPr="00DB4799" w:rsidRDefault="00DB4799" w:rsidP="00DB4799">
      <w:pPr>
        <w:bidi/>
        <w:rPr>
          <w:rFonts w:ascii="Simplified Arabic" w:hAnsi="Simplified Arabic" w:cs="Simplified Arabic"/>
          <w:b/>
          <w:bCs/>
          <w:sz w:val="28"/>
          <w:szCs w:val="28"/>
          <w:lang w:bidi="ar-JO"/>
        </w:rPr>
      </w:pPr>
    </w:p>
    <w:p w:rsidR="00AF6FF0" w:rsidRPr="00DB4799" w:rsidRDefault="00AF6FF0" w:rsidP="001E2DB4">
      <w:pPr>
        <w:bidi/>
        <w:rPr>
          <w:rFonts w:ascii="Simplified Arabic" w:hAnsi="Simplified Arabic" w:cs="Simplified Arabic"/>
          <w:b/>
          <w:bCs/>
          <w:sz w:val="36"/>
          <w:szCs w:val="36"/>
          <w:rtl/>
          <w:lang w:bidi="ar-JO"/>
        </w:rPr>
      </w:pPr>
      <w:r w:rsidRPr="00DB4799">
        <w:rPr>
          <w:rFonts w:ascii="Simplified Arabic" w:hAnsi="Simplified Arabic" w:cs="Simplified Arabic" w:hint="cs"/>
          <w:b/>
          <w:bCs/>
          <w:sz w:val="36"/>
          <w:szCs w:val="36"/>
          <w:rtl/>
          <w:lang w:bidi="ar-JO"/>
        </w:rPr>
        <w:lastRenderedPageBreak/>
        <w:t xml:space="preserve">ثالثاً: الكفايات المهنية لتخصص </w:t>
      </w:r>
      <w:r w:rsidR="00C26890" w:rsidRPr="00DB4799">
        <w:rPr>
          <w:rFonts w:ascii="Simplified Arabic" w:hAnsi="Simplified Arabic" w:cs="Simplified Arabic" w:hint="cs"/>
          <w:b/>
          <w:bCs/>
          <w:sz w:val="36"/>
          <w:szCs w:val="36"/>
          <w:rtl/>
          <w:lang w:bidi="ar-JO"/>
        </w:rPr>
        <w:t>الأحياء</w:t>
      </w:r>
    </w:p>
    <w:p w:rsidR="00565A55" w:rsidRPr="00DB4799" w:rsidRDefault="00565A55" w:rsidP="00DC23CC">
      <w:pPr>
        <w:bidi/>
        <w:jc w:val="center"/>
        <w:rPr>
          <w:rFonts w:ascii="Calibri" w:eastAsia="Calibri" w:hAnsi="Calibri" w:cs="Arial"/>
          <w:b/>
          <w:bCs/>
          <w:sz w:val="32"/>
          <w:szCs w:val="32"/>
          <w:rtl/>
          <w:lang w:bidi="ar-JO"/>
        </w:rPr>
      </w:pPr>
    </w:p>
    <w:tbl>
      <w:tblPr>
        <w:tblStyle w:val="TableGrid"/>
        <w:bidiVisual/>
        <w:tblW w:w="10056" w:type="dxa"/>
        <w:tblInd w:w="-599" w:type="dxa"/>
        <w:tblLook w:val="04A0" w:firstRow="1" w:lastRow="0" w:firstColumn="1" w:lastColumn="0" w:noHBand="0" w:noVBand="1"/>
      </w:tblPr>
      <w:tblGrid>
        <w:gridCol w:w="1409"/>
        <w:gridCol w:w="2409"/>
        <w:gridCol w:w="6238"/>
      </w:tblGrid>
      <w:tr w:rsidR="00DB4799" w:rsidRPr="00DB4799" w:rsidTr="00775169">
        <w:tc>
          <w:tcPr>
            <w:tcW w:w="1409" w:type="dxa"/>
            <w:shd w:val="clear" w:color="auto" w:fill="D9D9D9" w:themeFill="background1" w:themeFillShade="D9"/>
            <w:vAlign w:val="center"/>
          </w:tcPr>
          <w:p w:rsidR="0062684D" w:rsidRPr="00DB4799" w:rsidRDefault="0062684D" w:rsidP="000B44C0">
            <w:pPr>
              <w:bidi/>
              <w:ind w:left="531" w:hanging="531"/>
              <w:jc w:val="center"/>
              <w:rPr>
                <w:rFonts w:asciiTheme="majorBidi" w:hAnsiTheme="majorBidi" w:cstheme="majorBidi"/>
                <w:b/>
                <w:bCs/>
                <w:sz w:val="24"/>
                <w:szCs w:val="24"/>
                <w:rtl/>
                <w:lang w:bidi="ar-JO"/>
              </w:rPr>
            </w:pPr>
            <w:r w:rsidRPr="00DB4799">
              <w:rPr>
                <w:rFonts w:asciiTheme="majorBidi" w:hAnsiTheme="majorBidi" w:cstheme="majorBidi" w:hint="cs"/>
                <w:b/>
                <w:bCs/>
                <w:sz w:val="24"/>
                <w:szCs w:val="24"/>
                <w:rtl/>
                <w:lang w:bidi="ar-JO"/>
              </w:rPr>
              <w:t>المجال الرئيس</w:t>
            </w:r>
          </w:p>
        </w:tc>
        <w:tc>
          <w:tcPr>
            <w:tcW w:w="2409" w:type="dxa"/>
            <w:shd w:val="clear" w:color="auto" w:fill="D9D9D9" w:themeFill="background1" w:themeFillShade="D9"/>
            <w:vAlign w:val="center"/>
          </w:tcPr>
          <w:p w:rsidR="0062684D" w:rsidRPr="00DB4799" w:rsidRDefault="0062684D" w:rsidP="000B44C0">
            <w:pPr>
              <w:bidi/>
              <w:ind w:left="743" w:hanging="743"/>
              <w:rPr>
                <w:rFonts w:asciiTheme="majorBidi" w:hAnsiTheme="majorBidi" w:cstheme="majorBidi"/>
                <w:b/>
                <w:bCs/>
                <w:sz w:val="24"/>
                <w:szCs w:val="24"/>
                <w:rtl/>
                <w:lang w:bidi="ar-JO"/>
              </w:rPr>
            </w:pPr>
            <w:r w:rsidRPr="00DB4799">
              <w:rPr>
                <w:rFonts w:asciiTheme="majorBidi" w:hAnsiTheme="majorBidi" w:cstheme="majorBidi" w:hint="cs"/>
                <w:b/>
                <w:bCs/>
                <w:sz w:val="24"/>
                <w:szCs w:val="24"/>
                <w:rtl/>
                <w:lang w:bidi="ar-JO"/>
              </w:rPr>
              <w:t>المجال الفرعي</w:t>
            </w:r>
          </w:p>
        </w:tc>
        <w:tc>
          <w:tcPr>
            <w:tcW w:w="6238" w:type="dxa"/>
            <w:shd w:val="clear" w:color="auto" w:fill="D9D9D9" w:themeFill="background1" w:themeFillShade="D9"/>
            <w:vAlign w:val="center"/>
          </w:tcPr>
          <w:p w:rsidR="0062684D" w:rsidRPr="00DB4799" w:rsidRDefault="0062684D" w:rsidP="00517034">
            <w:pPr>
              <w:bidi/>
              <w:ind w:left="34" w:firstLine="284"/>
              <w:jc w:val="center"/>
              <w:rPr>
                <w:rFonts w:asciiTheme="majorBidi" w:hAnsiTheme="majorBidi" w:cstheme="majorBidi"/>
                <w:b/>
                <w:bCs/>
                <w:sz w:val="24"/>
                <w:szCs w:val="24"/>
                <w:rtl/>
                <w:lang w:bidi="ar-JO"/>
              </w:rPr>
            </w:pPr>
            <w:r w:rsidRPr="00DB4799">
              <w:rPr>
                <w:rFonts w:asciiTheme="majorBidi" w:hAnsiTheme="majorBidi" w:cstheme="majorBidi" w:hint="cs"/>
                <w:b/>
                <w:bCs/>
                <w:sz w:val="24"/>
                <w:szCs w:val="24"/>
                <w:rtl/>
                <w:lang w:bidi="ar-JO"/>
              </w:rPr>
              <w:t>المؤشرات</w:t>
            </w:r>
          </w:p>
        </w:tc>
      </w:tr>
      <w:tr w:rsidR="00DB4799" w:rsidRPr="00DB4799" w:rsidTr="00517034">
        <w:tc>
          <w:tcPr>
            <w:tcW w:w="1409" w:type="dxa"/>
            <w:vMerge w:val="restart"/>
            <w:vAlign w:val="center"/>
          </w:tcPr>
          <w:p w:rsidR="0062684D" w:rsidRPr="00DB4799" w:rsidRDefault="0062684D" w:rsidP="000B44C0">
            <w:pPr>
              <w:bidi/>
              <w:ind w:left="531" w:hanging="531"/>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المعرفة</w:t>
            </w: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طبيعة مادة العلوم وبنيتها.</w:t>
            </w:r>
          </w:p>
        </w:tc>
        <w:tc>
          <w:tcPr>
            <w:tcW w:w="6238" w:type="dxa"/>
          </w:tcPr>
          <w:p w:rsidR="0062684D" w:rsidRPr="00DB4799" w:rsidRDefault="0062684D" w:rsidP="00775169">
            <w:pPr>
              <w:bidi/>
              <w:ind w:left="34" w:firstLine="284"/>
              <w:jc w:val="lowKashida"/>
              <w:rPr>
                <w:rFonts w:ascii="Arial" w:hAnsi="Arial" w:cs="Arial"/>
                <w:sz w:val="28"/>
                <w:szCs w:val="28"/>
                <w:rtl/>
              </w:rPr>
            </w:pPr>
            <w:r w:rsidRPr="00DB4799">
              <w:rPr>
                <w:rFonts w:ascii="Arial" w:hAnsi="Arial" w:cs="Arial" w:hint="cs"/>
                <w:sz w:val="28"/>
                <w:szCs w:val="28"/>
                <w:rtl/>
                <w:lang w:bidi="ar-JO"/>
              </w:rPr>
              <w:t>يقدّم تصوّرًا واضحًا عن طبيعة مادة الاحياء وبنيتها وتطور النظريات والقوانين العلمية المرتبطة بها</w:t>
            </w:r>
            <w:r w:rsidRPr="00DB4799">
              <w:rPr>
                <w:rFonts w:ascii="Arial" w:hAnsi="Arial" w:cs="Arial" w:hint="cs"/>
                <w:sz w:val="28"/>
                <w:szCs w:val="28"/>
                <w:rtl/>
              </w:rPr>
              <w:t xml:space="preserve"> </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تطو</w:t>
            </w:r>
            <w:r w:rsidR="00677D01" w:rsidRPr="00DB4799">
              <w:rPr>
                <w:rFonts w:asciiTheme="majorBidi" w:hAnsiTheme="majorBidi" w:cstheme="majorBidi" w:hint="cs"/>
                <w:sz w:val="28"/>
                <w:szCs w:val="28"/>
                <w:rtl/>
                <w:lang w:bidi="ar-JO"/>
              </w:rPr>
              <w:t xml:space="preserve">ر السياقات التاريخية للاكتشافات والاختراعات </w:t>
            </w:r>
          </w:p>
        </w:tc>
        <w:tc>
          <w:tcPr>
            <w:tcW w:w="6238" w:type="dxa"/>
          </w:tcPr>
          <w:p w:rsidR="0062684D" w:rsidRPr="00DB4799" w:rsidRDefault="0062684D" w:rsidP="00775169">
            <w:pPr>
              <w:bidi/>
              <w:ind w:left="34" w:firstLine="284"/>
              <w:jc w:val="lowKashida"/>
              <w:rPr>
                <w:rFonts w:asciiTheme="majorBidi" w:hAnsiTheme="majorBidi" w:cstheme="majorBidi"/>
                <w:sz w:val="28"/>
                <w:szCs w:val="28"/>
                <w:rtl/>
                <w:lang w:bidi="ar-JO"/>
              </w:rPr>
            </w:pPr>
            <w:r w:rsidRPr="00DB4799">
              <w:rPr>
                <w:rFonts w:ascii="Arial" w:hAnsi="Arial" w:cs="Arial" w:hint="cs"/>
                <w:sz w:val="28"/>
                <w:szCs w:val="28"/>
                <w:rtl/>
                <w:lang w:bidi="ar-JO"/>
              </w:rPr>
              <w:t>يلمّ بالسياق التاريخي للاكتشافات والاختراعات العلمية وأثرها في تطور مبحث الاحياء في مناحي الحياة المتنوعة ويقدّم أمثلة عليها.</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الرياضيات ودورها في تعلم العلوم</w:t>
            </w:r>
          </w:p>
        </w:tc>
        <w:tc>
          <w:tcPr>
            <w:tcW w:w="6238" w:type="dxa"/>
          </w:tcPr>
          <w:p w:rsidR="0062684D" w:rsidRPr="00DB4799" w:rsidRDefault="0062684D" w:rsidP="00775169">
            <w:pPr>
              <w:bidi/>
              <w:ind w:left="34" w:firstLine="284"/>
              <w:jc w:val="lowKashida"/>
              <w:rPr>
                <w:rFonts w:asciiTheme="majorBidi" w:hAnsiTheme="majorBidi" w:cstheme="majorBidi"/>
                <w:sz w:val="28"/>
                <w:szCs w:val="28"/>
                <w:rtl/>
                <w:lang w:bidi="ar-JO"/>
              </w:rPr>
            </w:pPr>
            <w:r w:rsidRPr="00DB4799">
              <w:rPr>
                <w:rFonts w:ascii="Arial" w:hAnsi="Arial" w:cs="Arial" w:hint="cs"/>
                <w:sz w:val="28"/>
                <w:szCs w:val="28"/>
                <w:rtl/>
                <w:lang w:bidi="ar-JO"/>
              </w:rPr>
              <w:t>يعرف العمليات الحسابية الأساسية وبعض المهارات ذات العلاقة بالرياضيات، ومفاهيمها وأدواتها المادية اللازمة لتحقيق نتاجات التعلم في مبحث الاحياء</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Merge w:val="restart"/>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الأمن والسلامة وتطبيقاتها في العلوم.</w:t>
            </w:r>
          </w:p>
        </w:tc>
        <w:tc>
          <w:tcPr>
            <w:tcW w:w="6238" w:type="dxa"/>
          </w:tcPr>
          <w:p w:rsidR="0062684D" w:rsidRPr="00DB4799" w:rsidRDefault="0062684D" w:rsidP="00517034">
            <w:pPr>
              <w:bidi/>
              <w:ind w:left="34" w:firstLine="284"/>
              <w:jc w:val="lowKashida"/>
              <w:rPr>
                <w:rFonts w:ascii="Arial" w:hAnsi="Arial" w:cs="Arial"/>
                <w:sz w:val="28"/>
                <w:szCs w:val="28"/>
                <w:rtl/>
                <w:lang w:bidi="ar-JO"/>
              </w:rPr>
            </w:pPr>
            <w:r w:rsidRPr="00DB4799">
              <w:rPr>
                <w:rFonts w:ascii="Arial" w:hAnsi="Arial" w:cs="Arial" w:hint="cs"/>
                <w:sz w:val="28"/>
                <w:szCs w:val="28"/>
                <w:rtl/>
                <w:lang w:bidi="ar-JO"/>
              </w:rPr>
              <w:t xml:space="preserve">يعرف المواد والأدوات المخبرية وأسس قواعد حفظها وتصنيفها وطرق تخزينها في المختبر </w:t>
            </w:r>
            <w:r w:rsidR="00B813F4" w:rsidRPr="00DB4799">
              <w:rPr>
                <w:rFonts w:ascii="Arial" w:hAnsi="Arial" w:cs="Arial" w:hint="cs"/>
                <w:sz w:val="28"/>
                <w:szCs w:val="28"/>
                <w:rtl/>
                <w:lang w:bidi="ar-JO"/>
              </w:rPr>
              <w:t>و</w:t>
            </w:r>
            <w:r w:rsidRPr="00DB4799">
              <w:rPr>
                <w:rFonts w:ascii="Arial" w:hAnsi="Arial" w:cs="Arial" w:hint="cs"/>
                <w:sz w:val="28"/>
                <w:szCs w:val="28"/>
                <w:rtl/>
                <w:lang w:bidi="ar-JO"/>
              </w:rPr>
              <w:t xml:space="preserve">المرتبطة بمبحث الاحياء. </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Merge/>
            <w:vAlign w:val="center"/>
          </w:tcPr>
          <w:p w:rsidR="0062684D" w:rsidRPr="00DB4799" w:rsidRDefault="0062684D" w:rsidP="00517034">
            <w:pPr>
              <w:bidi/>
              <w:ind w:left="33"/>
              <w:rPr>
                <w:rFonts w:asciiTheme="majorBidi" w:hAnsiTheme="majorBidi" w:cstheme="majorBidi"/>
                <w:sz w:val="28"/>
                <w:szCs w:val="28"/>
                <w:rtl/>
                <w:lang w:bidi="ar-JO"/>
              </w:rPr>
            </w:pPr>
          </w:p>
        </w:tc>
        <w:tc>
          <w:tcPr>
            <w:tcW w:w="6238" w:type="dxa"/>
          </w:tcPr>
          <w:p w:rsidR="0062684D" w:rsidRPr="00DB4799" w:rsidRDefault="0062684D" w:rsidP="00517034">
            <w:pPr>
              <w:bidi/>
              <w:ind w:left="34" w:firstLine="284"/>
              <w:jc w:val="both"/>
              <w:rPr>
                <w:rFonts w:asciiTheme="majorBidi" w:hAnsiTheme="majorBidi" w:cstheme="majorBidi"/>
                <w:sz w:val="28"/>
                <w:szCs w:val="28"/>
                <w:rtl/>
                <w:lang w:bidi="ar-JO"/>
              </w:rPr>
            </w:pPr>
            <w:r w:rsidRPr="00DB4799">
              <w:rPr>
                <w:rFonts w:ascii="Arial" w:hAnsi="Arial" w:cs="Arial" w:hint="cs"/>
                <w:sz w:val="28"/>
                <w:szCs w:val="28"/>
                <w:rtl/>
                <w:lang w:bidi="ar-JO"/>
              </w:rPr>
              <w:t>يقترح قائمة تضم مجموعة من لوحات إرشادية تتعلق بإجراءات الأمن والسلامة في المختبر، وأخرى تتعلق بالإسعافات الأولية .</w:t>
            </w:r>
          </w:p>
        </w:tc>
      </w:tr>
      <w:tr w:rsidR="00DB4799" w:rsidRPr="00DB4799" w:rsidTr="00517034">
        <w:tc>
          <w:tcPr>
            <w:tcW w:w="1409" w:type="dxa"/>
            <w:vMerge w:val="restart"/>
            <w:vAlign w:val="center"/>
          </w:tcPr>
          <w:p w:rsidR="0062684D" w:rsidRPr="00DB4799" w:rsidRDefault="0062684D" w:rsidP="000B44C0">
            <w:pPr>
              <w:bidi/>
              <w:ind w:left="531" w:hanging="531"/>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التعلم والتعليم</w:t>
            </w: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التواصل حول العلوم.</w:t>
            </w:r>
          </w:p>
        </w:tc>
        <w:tc>
          <w:tcPr>
            <w:tcW w:w="6238" w:type="dxa"/>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 xml:space="preserve">يستخدم لغة بسيطة وواضحة في تقديم المفاهيم والأفكار العلمية المرتبطة بمبحث الاحياء. </w:t>
            </w:r>
          </w:p>
          <w:p w:rsidR="0062684D" w:rsidRPr="00DB4799" w:rsidRDefault="0062684D" w:rsidP="00517034">
            <w:pPr>
              <w:bidi/>
              <w:ind w:left="34" w:firstLine="284"/>
              <w:jc w:val="lowKashida"/>
              <w:rPr>
                <w:rFonts w:ascii="Arial" w:eastAsia="Times New Roman" w:hAnsi="Arial" w:cs="Arial"/>
                <w:sz w:val="28"/>
                <w:szCs w:val="28"/>
                <w:rtl/>
                <w:lang w:bidi="ar-JO"/>
              </w:rPr>
            </w:pP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الاختبارات الوطنية والدولية للعلوم.</w:t>
            </w:r>
          </w:p>
        </w:tc>
        <w:tc>
          <w:tcPr>
            <w:tcW w:w="6238" w:type="dxa"/>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 xml:space="preserve">يشرح أمثلة على الاختبارات الوطنية والدولية والأدلة الإرشادية للدراسات الدولية ونتائج الطلبة فيها وأثرها في تحسين عملية التعلم من خلال مبحث الاحياء.  </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المفاهيم والمفاهيم البديلة والأخطاء المفاهيمية.</w:t>
            </w:r>
          </w:p>
        </w:tc>
        <w:tc>
          <w:tcPr>
            <w:tcW w:w="6238" w:type="dxa"/>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 xml:space="preserve">يعرض مجموعة من المفاهيم المسبقة التي يمكن أن توجد بحوزة الطلبة والتي تؤثر في تعلمهم للاحياء. </w:t>
            </w:r>
          </w:p>
        </w:tc>
      </w:tr>
      <w:tr w:rsidR="00DB4799" w:rsidRPr="00DB4799" w:rsidTr="00517034">
        <w:tc>
          <w:tcPr>
            <w:tcW w:w="1409" w:type="dxa"/>
            <w:vMerge/>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 xml:space="preserve"> المهارات العلمية والتجارب العملية</w:t>
            </w:r>
          </w:p>
        </w:tc>
        <w:tc>
          <w:tcPr>
            <w:tcW w:w="6238" w:type="dxa"/>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 xml:space="preserve">يوظّف معرفته لمهارات العلم </w:t>
            </w:r>
            <w:r w:rsidRPr="00DB4799">
              <w:rPr>
                <w:rFonts w:ascii="Arial" w:hAnsi="Arial" w:cs="Arial"/>
                <w:sz w:val="28"/>
                <w:szCs w:val="28"/>
                <w:rtl/>
                <w:lang w:bidi="ar-JO"/>
              </w:rPr>
              <w:t xml:space="preserve">الأساسية </w:t>
            </w:r>
            <w:r w:rsidRPr="00DB4799">
              <w:rPr>
                <w:rFonts w:ascii="Arial" w:eastAsia="Times New Roman" w:hAnsi="Arial" w:cs="Arial" w:hint="cs"/>
                <w:sz w:val="28"/>
                <w:szCs w:val="28"/>
                <w:rtl/>
                <w:lang w:bidi="ar-JO"/>
              </w:rPr>
              <w:t xml:space="preserve">في اقتراح تجارب مخبرية تُنفّذ بطريقة صحيحة وآمنة، وطرق استخلاص نتائجها بما يحقق تعلم الطلبة في مبحث الاحياء. </w:t>
            </w:r>
          </w:p>
        </w:tc>
      </w:tr>
      <w:tr w:rsidR="00DB4799" w:rsidRPr="00DB4799" w:rsidTr="00237661">
        <w:tc>
          <w:tcPr>
            <w:tcW w:w="1409" w:type="dxa"/>
            <w:tcBorders>
              <w:bottom w:val="single" w:sz="4" w:space="0" w:color="auto"/>
            </w:tcBorders>
            <w:vAlign w:val="center"/>
          </w:tcPr>
          <w:p w:rsidR="0062684D" w:rsidRPr="00DB4799" w:rsidRDefault="0062684D" w:rsidP="000B44C0">
            <w:pPr>
              <w:bidi/>
              <w:ind w:left="531" w:hanging="531"/>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التفكير العلمي</w:t>
            </w:r>
          </w:p>
        </w:tc>
        <w:tc>
          <w:tcPr>
            <w:tcW w:w="2409" w:type="dxa"/>
            <w:tcBorders>
              <w:bottom w:val="single" w:sz="4" w:space="0" w:color="auto"/>
            </w:tcBorders>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مهارات التفكير العلمي</w:t>
            </w:r>
          </w:p>
        </w:tc>
        <w:tc>
          <w:tcPr>
            <w:tcW w:w="6238" w:type="dxa"/>
            <w:tcBorders>
              <w:bottom w:val="single" w:sz="4" w:space="0" w:color="auto"/>
            </w:tcBorders>
          </w:tcPr>
          <w:p w:rsidR="0062684D" w:rsidRPr="00DB4799" w:rsidRDefault="0062684D" w:rsidP="00517034">
            <w:pPr>
              <w:bidi/>
              <w:ind w:left="34" w:firstLine="284"/>
              <w:jc w:val="lowKashida"/>
              <w:rPr>
                <w:rFonts w:ascii="Arial" w:hAnsi="Arial" w:cs="Arial"/>
                <w:sz w:val="28"/>
                <w:szCs w:val="28"/>
                <w:rtl/>
                <w:lang w:bidi="ar-JO"/>
              </w:rPr>
            </w:pPr>
            <w:r w:rsidRPr="00DB4799">
              <w:rPr>
                <w:rFonts w:ascii="Arial" w:hAnsi="Arial" w:cs="Arial" w:hint="cs"/>
                <w:sz w:val="28"/>
                <w:szCs w:val="28"/>
                <w:rtl/>
                <w:lang w:bidi="ar-JO"/>
              </w:rPr>
              <w:t xml:space="preserve">يطبق مهارات التفكير العلمي والإبداعي من خلال مبحث الاحياء. </w:t>
            </w:r>
          </w:p>
        </w:tc>
      </w:tr>
      <w:tr w:rsidR="00DB4799" w:rsidRPr="00DB4799" w:rsidTr="00517034">
        <w:tc>
          <w:tcPr>
            <w:tcW w:w="1409" w:type="dxa"/>
            <w:vMerge w:val="restart"/>
            <w:vAlign w:val="center"/>
          </w:tcPr>
          <w:p w:rsidR="0062684D" w:rsidRPr="00DB4799" w:rsidRDefault="0062684D" w:rsidP="00237661">
            <w:pPr>
              <w:bidi/>
              <w:ind w:right="-158"/>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أخلاقيات تعلم العلوم وتعليمها</w:t>
            </w:r>
          </w:p>
        </w:tc>
        <w:tc>
          <w:tcPr>
            <w:tcW w:w="2409" w:type="dxa"/>
            <w:vAlign w:val="center"/>
          </w:tcPr>
          <w:p w:rsidR="0062684D" w:rsidRPr="00DB4799" w:rsidRDefault="0062684D" w:rsidP="00517034">
            <w:pPr>
              <w:bidi/>
              <w:ind w:left="3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القضايا الأخلاقية في العلوم.</w:t>
            </w:r>
          </w:p>
        </w:tc>
        <w:tc>
          <w:tcPr>
            <w:tcW w:w="6238" w:type="dxa"/>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يعرف بعض القضايا الأخلاقية المرتبطة بمبحث الاحياء الذي يدرّسه وتأثير هذه القضايا في تعلم الطلبة على اختلاف خلفياتهم الثقافية والاجتماعية والدينية والاقتصادية.</w:t>
            </w:r>
          </w:p>
        </w:tc>
      </w:tr>
      <w:tr w:rsidR="00DB4799" w:rsidRPr="00DB4799" w:rsidTr="00237661">
        <w:tc>
          <w:tcPr>
            <w:tcW w:w="1409" w:type="dxa"/>
            <w:vMerge/>
            <w:tcBorders>
              <w:bottom w:val="single" w:sz="4" w:space="0" w:color="auto"/>
            </w:tcBorders>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tcBorders>
              <w:bottom w:val="single" w:sz="4" w:space="0" w:color="auto"/>
            </w:tcBorders>
            <w:vAlign w:val="center"/>
          </w:tcPr>
          <w:p w:rsidR="0062684D" w:rsidRPr="00DB4799" w:rsidRDefault="0062684D" w:rsidP="000B44C0">
            <w:pPr>
              <w:bidi/>
              <w:ind w:left="743" w:hanging="743"/>
              <w:rPr>
                <w:rFonts w:asciiTheme="majorBidi" w:hAnsiTheme="majorBidi" w:cstheme="majorBidi"/>
                <w:sz w:val="28"/>
                <w:szCs w:val="28"/>
                <w:rtl/>
                <w:lang w:bidi="ar-JO"/>
              </w:rPr>
            </w:pPr>
            <w:r w:rsidRPr="00DB4799">
              <w:rPr>
                <w:rFonts w:asciiTheme="majorBidi" w:hAnsiTheme="majorBidi" w:cstheme="majorBidi" w:hint="cs"/>
                <w:sz w:val="28"/>
                <w:szCs w:val="28"/>
                <w:rtl/>
                <w:lang w:bidi="ar-JO"/>
              </w:rPr>
              <w:t>أخلاقيات البحث العلمي</w:t>
            </w:r>
          </w:p>
        </w:tc>
        <w:tc>
          <w:tcPr>
            <w:tcW w:w="6238" w:type="dxa"/>
            <w:tcBorders>
              <w:bottom w:val="single" w:sz="4" w:space="0" w:color="auto"/>
            </w:tcBorders>
          </w:tcPr>
          <w:p w:rsidR="0062684D" w:rsidRPr="00DB4799" w:rsidRDefault="0062684D" w:rsidP="00517034">
            <w:pPr>
              <w:bidi/>
              <w:ind w:left="34" w:firstLine="284"/>
              <w:jc w:val="lowKashida"/>
              <w:rPr>
                <w:rFonts w:ascii="Arial" w:eastAsia="Times New Roman" w:hAnsi="Arial" w:cs="Arial"/>
                <w:sz w:val="28"/>
                <w:szCs w:val="28"/>
                <w:rtl/>
                <w:lang w:bidi="ar-JO"/>
              </w:rPr>
            </w:pPr>
            <w:r w:rsidRPr="00DB4799">
              <w:rPr>
                <w:rFonts w:ascii="Arial" w:eastAsia="Times New Roman" w:hAnsi="Arial" w:cs="Arial" w:hint="cs"/>
                <w:sz w:val="28"/>
                <w:szCs w:val="28"/>
                <w:rtl/>
                <w:lang w:bidi="ar-JO"/>
              </w:rPr>
              <w:t xml:space="preserve">يوظف أخلاقيات البحث العلمي في مبحث الاحياء. </w:t>
            </w:r>
          </w:p>
        </w:tc>
      </w:tr>
      <w:tr w:rsidR="00DB4799" w:rsidRPr="00DB4799" w:rsidTr="00237661">
        <w:tc>
          <w:tcPr>
            <w:tcW w:w="1409" w:type="dxa"/>
            <w:tcBorders>
              <w:top w:val="single" w:sz="4" w:space="0" w:color="auto"/>
              <w:left w:val="nil"/>
              <w:bottom w:val="nil"/>
              <w:right w:val="nil"/>
            </w:tcBorders>
            <w:vAlign w:val="center"/>
          </w:tcPr>
          <w:p w:rsidR="0062684D" w:rsidRPr="00DB4799" w:rsidRDefault="0062684D" w:rsidP="000B44C0">
            <w:pPr>
              <w:bidi/>
              <w:ind w:left="531" w:hanging="531"/>
              <w:rPr>
                <w:rFonts w:asciiTheme="majorBidi" w:hAnsiTheme="majorBidi" w:cstheme="majorBidi"/>
                <w:sz w:val="28"/>
                <w:szCs w:val="28"/>
                <w:rtl/>
                <w:lang w:bidi="ar-JO"/>
              </w:rPr>
            </w:pPr>
          </w:p>
        </w:tc>
        <w:tc>
          <w:tcPr>
            <w:tcW w:w="2409" w:type="dxa"/>
            <w:tcBorders>
              <w:top w:val="single" w:sz="4" w:space="0" w:color="auto"/>
              <w:left w:val="nil"/>
              <w:bottom w:val="nil"/>
              <w:right w:val="nil"/>
            </w:tcBorders>
            <w:vAlign w:val="center"/>
          </w:tcPr>
          <w:p w:rsidR="0062684D" w:rsidRPr="00DB4799" w:rsidRDefault="0062684D" w:rsidP="000B44C0">
            <w:pPr>
              <w:bidi/>
              <w:ind w:left="743" w:hanging="743"/>
              <w:rPr>
                <w:rFonts w:asciiTheme="majorBidi" w:hAnsiTheme="majorBidi" w:cstheme="majorBidi"/>
                <w:sz w:val="28"/>
                <w:szCs w:val="28"/>
                <w:rtl/>
                <w:lang w:bidi="ar-JO"/>
              </w:rPr>
            </w:pPr>
          </w:p>
        </w:tc>
        <w:tc>
          <w:tcPr>
            <w:tcW w:w="6238" w:type="dxa"/>
            <w:tcBorders>
              <w:top w:val="single" w:sz="4" w:space="0" w:color="auto"/>
              <w:left w:val="nil"/>
              <w:bottom w:val="nil"/>
              <w:right w:val="nil"/>
            </w:tcBorders>
          </w:tcPr>
          <w:p w:rsidR="0062684D" w:rsidRPr="00DB4799" w:rsidRDefault="0062684D" w:rsidP="00517034">
            <w:pPr>
              <w:bidi/>
              <w:ind w:left="34" w:firstLine="284"/>
              <w:jc w:val="both"/>
              <w:rPr>
                <w:rFonts w:asciiTheme="majorBidi" w:hAnsiTheme="majorBidi" w:cstheme="majorBidi"/>
                <w:sz w:val="28"/>
                <w:szCs w:val="28"/>
                <w:rtl/>
                <w:lang w:bidi="ar-JO"/>
              </w:rPr>
            </w:pPr>
          </w:p>
        </w:tc>
      </w:tr>
    </w:tbl>
    <w:p w:rsidR="0026534A" w:rsidRPr="00DB4799" w:rsidRDefault="0026534A" w:rsidP="0026534A">
      <w:pPr>
        <w:bidi/>
        <w:jc w:val="both"/>
        <w:rPr>
          <w:rFonts w:ascii="Simplified Arabic" w:hAnsi="Simplified Arabic" w:cs="Simplified Arabic"/>
          <w:b/>
          <w:bCs/>
          <w:sz w:val="36"/>
          <w:szCs w:val="36"/>
          <w:rtl/>
          <w:lang w:bidi="ar-JO"/>
        </w:rPr>
      </w:pPr>
    </w:p>
    <w:p w:rsidR="00AF6FF0" w:rsidRPr="00DB4799" w:rsidRDefault="00AF6FF0" w:rsidP="00C26890">
      <w:pPr>
        <w:bidi/>
        <w:ind w:left="-199"/>
        <w:jc w:val="both"/>
        <w:rPr>
          <w:rFonts w:ascii="Simplified Arabic" w:hAnsi="Simplified Arabic" w:cs="Simplified Arabic"/>
          <w:b/>
          <w:bCs/>
          <w:sz w:val="36"/>
          <w:szCs w:val="36"/>
          <w:rtl/>
          <w:lang w:bidi="ar-JO"/>
        </w:rPr>
      </w:pPr>
      <w:r w:rsidRPr="00DB4799">
        <w:rPr>
          <w:rFonts w:ascii="Simplified Arabic" w:hAnsi="Simplified Arabic" w:cs="Simplified Arabic"/>
          <w:b/>
          <w:bCs/>
          <w:sz w:val="36"/>
          <w:szCs w:val="36"/>
          <w:rtl/>
          <w:lang w:bidi="ar-JO"/>
        </w:rPr>
        <w:lastRenderedPageBreak/>
        <w:t xml:space="preserve">أمثلة على </w:t>
      </w:r>
      <w:r w:rsidRPr="00DB4799">
        <w:rPr>
          <w:rFonts w:ascii="Simplified Arabic" w:hAnsi="Simplified Arabic" w:cs="Simplified Arabic" w:hint="cs"/>
          <w:b/>
          <w:bCs/>
          <w:sz w:val="36"/>
          <w:szCs w:val="36"/>
          <w:rtl/>
          <w:lang w:bidi="ar-JO"/>
        </w:rPr>
        <w:t xml:space="preserve">أسئلة </w:t>
      </w:r>
      <w:r w:rsidRPr="00DB4799">
        <w:rPr>
          <w:rFonts w:ascii="Simplified Arabic" w:hAnsi="Simplified Arabic" w:cs="Simplified Arabic"/>
          <w:b/>
          <w:bCs/>
          <w:sz w:val="36"/>
          <w:szCs w:val="36"/>
          <w:rtl/>
          <w:lang w:bidi="ar-JO"/>
        </w:rPr>
        <w:t xml:space="preserve">الاختبار </w:t>
      </w:r>
    </w:p>
    <w:p w:rsidR="00AF6FF0" w:rsidRPr="00DB4799" w:rsidRDefault="00AF6FF0" w:rsidP="00B813F4">
      <w:pPr>
        <w:bidi/>
        <w:ind w:left="-199" w:firstLine="919"/>
        <w:jc w:val="both"/>
        <w:rPr>
          <w:rFonts w:ascii="Simplified Arabic" w:hAnsi="Simplified Arabic" w:cs="Simplified Arabic"/>
          <w:b/>
          <w:bCs/>
          <w:sz w:val="36"/>
          <w:szCs w:val="36"/>
          <w:rtl/>
          <w:lang w:bidi="ar-JO"/>
        </w:rPr>
      </w:pPr>
      <w:r w:rsidRPr="00DB4799">
        <w:rPr>
          <w:rFonts w:ascii="Simplified Arabic" w:hAnsi="Simplified Arabic" w:cs="Simplified Arabic" w:hint="cs"/>
          <w:sz w:val="28"/>
          <w:szCs w:val="28"/>
          <w:rtl/>
          <w:lang w:bidi="ar-JO"/>
        </w:rPr>
        <w:t>يحتوي الاختبار على أسئلة تقيس مجموعة جزئية من محتوى الكفايات الوظ</w:t>
      </w:r>
      <w:r w:rsidR="006F5EE2" w:rsidRPr="00DB4799">
        <w:rPr>
          <w:rFonts w:ascii="Simplified Arabic" w:hAnsi="Simplified Arabic" w:cs="Simplified Arabic" w:hint="cs"/>
          <w:sz w:val="28"/>
          <w:szCs w:val="28"/>
          <w:rtl/>
          <w:lang w:bidi="ar-JO"/>
        </w:rPr>
        <w:t>يفية المطلوبة لاشغال وظيفة معلم</w:t>
      </w:r>
      <w:r w:rsidR="006F5EE2" w:rsidRPr="00DB4799">
        <w:rPr>
          <w:rFonts w:ascii="Simplified Arabic" w:hAnsi="Simplified Arabic" w:cs="Simplified Arabic"/>
          <w:sz w:val="28"/>
          <w:szCs w:val="28"/>
          <w:lang w:bidi="ar-JO"/>
        </w:rPr>
        <w:t xml:space="preserve"> </w:t>
      </w:r>
      <w:r w:rsidR="005F13C9" w:rsidRPr="00DB4799">
        <w:rPr>
          <w:rFonts w:ascii="Simplified Arabic" w:hAnsi="Simplified Arabic" w:cs="Simplified Arabic" w:hint="cs"/>
          <w:sz w:val="28"/>
          <w:szCs w:val="28"/>
          <w:rtl/>
          <w:lang w:bidi="ar-JO"/>
        </w:rPr>
        <w:t>الأحياء</w:t>
      </w:r>
      <w:r w:rsidRPr="00DB4799">
        <w:rPr>
          <w:rFonts w:ascii="Simplified Arabic" w:hAnsi="Simplified Arabic" w:cs="Simplified Arabic" w:hint="cs"/>
          <w:sz w:val="28"/>
          <w:szCs w:val="28"/>
          <w:rtl/>
          <w:lang w:bidi="ar-JO"/>
        </w:rPr>
        <w:t xml:space="preserve"> في وزار</w:t>
      </w:r>
      <w:r w:rsidR="00237661" w:rsidRPr="00DB4799">
        <w:rPr>
          <w:rFonts w:ascii="Simplified Arabic" w:hAnsi="Simplified Arabic" w:cs="Simplified Arabic" w:hint="cs"/>
          <w:sz w:val="28"/>
          <w:szCs w:val="28"/>
          <w:rtl/>
          <w:lang w:bidi="ar-JO"/>
        </w:rPr>
        <w:t>ة التربية والتعليم لجميع المراحل</w:t>
      </w:r>
      <w:r w:rsidRPr="00DB4799">
        <w:rPr>
          <w:rFonts w:ascii="Simplified Arabic" w:hAnsi="Simplified Arabic" w:cs="Simplified Arabic" w:hint="cs"/>
          <w:sz w:val="28"/>
          <w:szCs w:val="28"/>
          <w:rtl/>
          <w:lang w:bidi="ar-JO"/>
        </w:rPr>
        <w:t xml:space="preserve">، وقد تم تنظيمها وفق مجالات رئيسية، </w:t>
      </w:r>
      <w:r w:rsidR="006F5EE2" w:rsidRPr="00DB4799">
        <w:rPr>
          <w:rFonts w:ascii="Simplified Arabic" w:hAnsi="Simplified Arabic" w:cs="Simplified Arabic" w:hint="cs"/>
          <w:sz w:val="28"/>
          <w:szCs w:val="28"/>
          <w:rtl/>
          <w:lang w:bidi="ar-JO"/>
        </w:rPr>
        <w:t>و</w:t>
      </w:r>
      <w:r w:rsidRPr="00DB4799">
        <w:rPr>
          <w:rFonts w:ascii="Simplified Arabic" w:hAnsi="Simplified Arabic" w:cs="Simplified Arabic" w:hint="cs"/>
          <w:sz w:val="28"/>
          <w:szCs w:val="28"/>
          <w:rtl/>
          <w:lang w:bidi="ar-JO"/>
        </w:rPr>
        <w:t>يحتوي كل مجال رئيس على مجالات فرعية، وينتمي لكل مجال فرعي عدد من المؤشرات، وتوضع الأسئلة على هذه المؤشرات.</w:t>
      </w:r>
    </w:p>
    <w:tbl>
      <w:tblPr>
        <w:tblStyle w:val="TableGrid"/>
        <w:bidiVisual/>
        <w:tblW w:w="0" w:type="auto"/>
        <w:tblInd w:w="-199" w:type="dxa"/>
        <w:tblLook w:val="04A0" w:firstRow="1" w:lastRow="0" w:firstColumn="1" w:lastColumn="0" w:noHBand="0" w:noVBand="1"/>
      </w:tblPr>
      <w:tblGrid>
        <w:gridCol w:w="5403"/>
        <w:gridCol w:w="3453"/>
      </w:tblGrid>
      <w:tr w:rsidR="00DB4799" w:rsidRPr="00DB4799" w:rsidTr="00AF6FF0">
        <w:tc>
          <w:tcPr>
            <w:tcW w:w="8856" w:type="dxa"/>
            <w:gridSpan w:val="2"/>
          </w:tcPr>
          <w:p w:rsidR="00AF6FF0" w:rsidRPr="00DB4799" w:rsidRDefault="00AF6FF0" w:rsidP="00AF6FF0">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مثال 1</w:t>
            </w:r>
          </w:p>
          <w:p w:rsidR="008F49EC" w:rsidRPr="00DB4799" w:rsidRDefault="00AF6FF0" w:rsidP="008F49EC">
            <w:pPr>
              <w:bidi/>
              <w:jc w:val="both"/>
              <w:rPr>
                <w:rFonts w:ascii="Simplified Arabic" w:hAnsi="Simplified Arabic" w:cs="Simplified Arabic"/>
                <w:b/>
                <w:bCs/>
                <w:sz w:val="28"/>
                <w:szCs w:val="28"/>
                <w:lang w:bidi="ar-JO"/>
              </w:rPr>
            </w:pPr>
            <w:r w:rsidRPr="00DB4799">
              <w:rPr>
                <w:rFonts w:ascii="Simplified Arabic" w:hAnsi="Simplified Arabic" w:cs="Simplified Arabic" w:hint="cs"/>
                <w:b/>
                <w:bCs/>
                <w:sz w:val="28"/>
                <w:szCs w:val="28"/>
                <w:rtl/>
                <w:lang w:bidi="ar-JO"/>
              </w:rPr>
              <w:t xml:space="preserve">اسم </w:t>
            </w:r>
            <w:r w:rsidRPr="00DB4799">
              <w:rPr>
                <w:rFonts w:ascii="Simplified Arabic" w:hAnsi="Simplified Arabic" w:cs="Simplified Arabic"/>
                <w:b/>
                <w:bCs/>
                <w:sz w:val="28"/>
                <w:szCs w:val="28"/>
                <w:rtl/>
                <w:lang w:bidi="ar-JO"/>
              </w:rPr>
              <w:t xml:space="preserve">الكفاية: </w:t>
            </w:r>
            <w:r w:rsidR="007B157D" w:rsidRPr="00DB4799">
              <w:rPr>
                <w:rFonts w:ascii="Simplified Arabic" w:hAnsi="Simplified Arabic" w:cs="Simplified Arabic" w:hint="cs"/>
                <w:b/>
                <w:bCs/>
                <w:sz w:val="28"/>
                <w:szCs w:val="28"/>
                <w:rtl/>
                <w:lang w:bidi="ar-JO"/>
              </w:rPr>
              <w:t xml:space="preserve">الكفايات </w:t>
            </w:r>
            <w:r w:rsidR="007B157D" w:rsidRPr="00DB4799">
              <w:rPr>
                <w:rFonts w:ascii="Simplified Arabic" w:hAnsi="Simplified Arabic" w:cs="Simplified Arabic"/>
                <w:b/>
                <w:bCs/>
                <w:sz w:val="28"/>
                <w:szCs w:val="28"/>
                <w:rtl/>
                <w:lang w:bidi="ar-JO"/>
              </w:rPr>
              <w:t>التربوية العامة</w:t>
            </w:r>
          </w:p>
          <w:p w:rsidR="00AF6FF0" w:rsidRPr="00DB4799" w:rsidRDefault="00AF6FF0" w:rsidP="005F13C9">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الرئيس:</w:t>
            </w:r>
            <w:r w:rsidRPr="00DB4799">
              <w:rPr>
                <w:rFonts w:ascii="Simplified Arabic" w:hAnsi="Simplified Arabic" w:cs="Simplified Arabic"/>
                <w:b/>
                <w:bCs/>
                <w:sz w:val="28"/>
                <w:szCs w:val="28"/>
                <w:rtl/>
              </w:rPr>
              <w:t xml:space="preserve"> </w:t>
            </w:r>
            <w:r w:rsidR="007B157D" w:rsidRPr="00DB4799">
              <w:rPr>
                <w:rFonts w:ascii="Simplified Arabic" w:hAnsi="Simplified Arabic" w:cs="Simplified Arabic" w:hint="cs"/>
                <w:b/>
                <w:bCs/>
                <w:sz w:val="28"/>
                <w:szCs w:val="28"/>
                <w:rtl/>
              </w:rPr>
              <w:t>التعلم</w:t>
            </w:r>
            <w:r w:rsidR="007B157D" w:rsidRPr="00DB4799">
              <w:rPr>
                <w:rFonts w:ascii="Simplified Arabic" w:hAnsi="Simplified Arabic" w:cs="Simplified Arabic"/>
                <w:b/>
                <w:bCs/>
                <w:sz w:val="28"/>
                <w:szCs w:val="28"/>
                <w:rtl/>
              </w:rPr>
              <w:t xml:space="preserve"> </w:t>
            </w:r>
            <w:r w:rsidR="007B157D" w:rsidRPr="00DB4799">
              <w:rPr>
                <w:rFonts w:ascii="Simplified Arabic" w:hAnsi="Simplified Arabic" w:cs="Simplified Arabic" w:hint="cs"/>
                <w:b/>
                <w:bCs/>
                <w:sz w:val="28"/>
                <w:szCs w:val="28"/>
                <w:rtl/>
              </w:rPr>
              <w:t>للحياة</w:t>
            </w:r>
          </w:p>
          <w:p w:rsidR="00AF6FF0" w:rsidRPr="00DB4799" w:rsidRDefault="00AF6FF0" w:rsidP="005F13C9">
            <w:pPr>
              <w:bidi/>
              <w:jc w:val="both"/>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المجال الفرعي:</w:t>
            </w:r>
            <w:r w:rsidRPr="00DB4799">
              <w:rPr>
                <w:rFonts w:ascii="Simplified Arabic" w:hAnsi="Simplified Arabic" w:cs="Simplified Arabic" w:hint="cs"/>
                <w:b/>
                <w:bCs/>
                <w:sz w:val="28"/>
                <w:szCs w:val="28"/>
                <w:rtl/>
                <w:lang w:bidi="ar-JO"/>
              </w:rPr>
              <w:t xml:space="preserve"> </w:t>
            </w:r>
            <w:r w:rsidR="007B157D" w:rsidRPr="00DB4799">
              <w:rPr>
                <w:rFonts w:ascii="Simplified Arabic" w:hAnsi="Simplified Arabic" w:cs="Simplified Arabic" w:hint="cs"/>
                <w:b/>
                <w:bCs/>
                <w:sz w:val="28"/>
                <w:szCs w:val="28"/>
                <w:rtl/>
                <w:lang w:bidi="ar-JO"/>
              </w:rPr>
              <w:t>البحث</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العلمي</w:t>
            </w:r>
          </w:p>
          <w:p w:rsidR="00AF6FF0" w:rsidRPr="00DB4799" w:rsidRDefault="00AF6FF0" w:rsidP="005F13C9">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المؤشر:</w:t>
            </w:r>
            <w:r w:rsidRPr="00DB4799">
              <w:rPr>
                <w:rFonts w:ascii="Simplified Arabic" w:hAnsi="Simplified Arabic" w:cs="Simplified Arabic" w:hint="cs"/>
                <w:b/>
                <w:bCs/>
                <w:sz w:val="28"/>
                <w:szCs w:val="28"/>
                <w:rtl/>
                <w:lang w:bidi="ar-JO"/>
              </w:rPr>
              <w:t xml:space="preserve"> </w:t>
            </w:r>
            <w:r w:rsidR="007B157D" w:rsidRPr="00DB4799">
              <w:rPr>
                <w:rFonts w:ascii="Simplified Arabic" w:hAnsi="Simplified Arabic" w:cs="Simplified Arabic" w:hint="cs"/>
                <w:b/>
                <w:bCs/>
                <w:sz w:val="28"/>
                <w:szCs w:val="28"/>
                <w:rtl/>
                <w:lang w:bidi="ar-JO"/>
              </w:rPr>
              <w:t>يستخدم</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خطوات</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البحث</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العلمي</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في</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المواقف</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التعليمية</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ويكسبها</w:t>
            </w:r>
            <w:r w:rsidR="007B157D" w:rsidRPr="00DB4799">
              <w:rPr>
                <w:rFonts w:ascii="Simplified Arabic" w:hAnsi="Simplified Arabic" w:cs="Simplified Arabic"/>
                <w:b/>
                <w:bCs/>
                <w:sz w:val="28"/>
                <w:szCs w:val="28"/>
                <w:rtl/>
                <w:lang w:bidi="ar-JO"/>
              </w:rPr>
              <w:t xml:space="preserve"> </w:t>
            </w:r>
            <w:r w:rsidR="007B157D" w:rsidRPr="00DB4799">
              <w:rPr>
                <w:rFonts w:ascii="Simplified Arabic" w:hAnsi="Simplified Arabic" w:cs="Simplified Arabic" w:hint="cs"/>
                <w:b/>
                <w:bCs/>
                <w:sz w:val="28"/>
                <w:szCs w:val="28"/>
                <w:rtl/>
                <w:lang w:bidi="ar-JO"/>
              </w:rPr>
              <w:t>لطلبته</w:t>
            </w:r>
          </w:p>
          <w:p w:rsidR="005F13C9" w:rsidRPr="00DB4799" w:rsidRDefault="00AF6FF0" w:rsidP="005F13C9">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السؤال: </w:t>
            </w:r>
            <w:r w:rsidR="00973519" w:rsidRPr="00DB4799">
              <w:rPr>
                <w:rFonts w:ascii="Simplified Arabic" w:hAnsi="Simplified Arabic" w:cs="Simplified Arabic" w:hint="cs"/>
                <w:b/>
                <w:bCs/>
                <w:sz w:val="28"/>
                <w:szCs w:val="28"/>
                <w:rtl/>
                <w:lang w:bidi="ar-JO"/>
              </w:rPr>
              <w:t>تسمى</w:t>
            </w:r>
            <w:r w:rsidR="00973519" w:rsidRPr="00DB4799">
              <w:rPr>
                <w:rFonts w:ascii="Simplified Arabic" w:hAnsi="Simplified Arabic" w:cs="Simplified Arabic" w:hint="eastAsia"/>
                <w:b/>
                <w:bCs/>
                <w:sz w:val="28"/>
                <w:szCs w:val="28"/>
                <w:rtl/>
                <w:lang w:bidi="ar-JO"/>
              </w:rPr>
              <w:t> </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مجموعة</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العبارات</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المترابطة</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التي</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توضع</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في</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نموذج</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يساعد</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في</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جمع</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المعلومات</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من</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عينة</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الدراسة</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المختارة</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من</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قبل</w:t>
            </w:r>
            <w:r w:rsidR="00973519" w:rsidRPr="00DB4799">
              <w:rPr>
                <w:rFonts w:ascii="Simplified Arabic" w:hAnsi="Simplified Arabic" w:cs="Simplified Arabic"/>
                <w:b/>
                <w:bCs/>
                <w:sz w:val="28"/>
                <w:szCs w:val="28"/>
                <w:rtl/>
                <w:lang w:bidi="ar-JO"/>
              </w:rPr>
              <w:t xml:space="preserve"> </w:t>
            </w:r>
            <w:r w:rsidR="00973519" w:rsidRPr="00DB4799">
              <w:rPr>
                <w:rFonts w:ascii="Simplified Arabic" w:hAnsi="Simplified Arabic" w:cs="Simplified Arabic" w:hint="cs"/>
                <w:b/>
                <w:bCs/>
                <w:sz w:val="28"/>
                <w:szCs w:val="28"/>
                <w:rtl/>
                <w:lang w:bidi="ar-JO"/>
              </w:rPr>
              <w:t>الباحث</w:t>
            </w:r>
            <w:r w:rsidR="00973519" w:rsidRPr="00DB4799">
              <w:rPr>
                <w:rFonts w:ascii="Simplified Arabic" w:hAnsi="Simplified Arabic" w:cs="Simplified Arabic" w:hint="eastAsia"/>
                <w:b/>
                <w:bCs/>
                <w:sz w:val="28"/>
                <w:szCs w:val="28"/>
                <w:rtl/>
                <w:lang w:bidi="ar-JO"/>
              </w:rPr>
              <w:t> </w:t>
            </w:r>
            <w:r w:rsidR="00973519" w:rsidRPr="00DB4799">
              <w:rPr>
                <w:rFonts w:ascii="Simplified Arabic" w:hAnsi="Simplified Arabic" w:cs="Simplified Arabic" w:hint="cs"/>
                <w:b/>
                <w:bCs/>
                <w:sz w:val="28"/>
                <w:szCs w:val="28"/>
                <w:rtl/>
                <w:lang w:bidi="ar-JO"/>
              </w:rPr>
              <w:t>:</w:t>
            </w:r>
          </w:p>
          <w:p w:rsidR="00AF6FF0" w:rsidRPr="00DB4799" w:rsidRDefault="00AF6FF0" w:rsidP="005F13C9">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rPr>
              <w:t>A</w:t>
            </w:r>
            <w:r w:rsidRPr="00DB4799">
              <w:rPr>
                <w:rFonts w:ascii="Simplified Arabic" w:hAnsi="Simplified Arabic" w:cs="Simplified Arabic" w:hint="cs"/>
                <w:sz w:val="28"/>
                <w:szCs w:val="28"/>
                <w:rtl/>
                <w:lang w:bidi="ar-JO"/>
              </w:rPr>
              <w:t xml:space="preserve">: </w:t>
            </w:r>
            <w:r w:rsidR="00973519" w:rsidRPr="00DB4799">
              <w:rPr>
                <w:rFonts w:ascii="Simplified Arabic" w:hAnsi="Simplified Arabic" w:cs="Simplified Arabic" w:hint="cs"/>
                <w:sz w:val="28"/>
                <w:szCs w:val="28"/>
                <w:rtl/>
                <w:lang w:bidi="ar-JO"/>
              </w:rPr>
              <w:t>المقابلات</w:t>
            </w:r>
          </w:p>
          <w:p w:rsidR="005F13C9" w:rsidRPr="00DB4799" w:rsidRDefault="00AF6FF0" w:rsidP="005F13C9">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B</w:t>
            </w:r>
            <w:r w:rsidRPr="00DB4799">
              <w:rPr>
                <w:rFonts w:ascii="Simplified Arabic" w:hAnsi="Simplified Arabic" w:cs="Simplified Arabic" w:hint="cs"/>
                <w:sz w:val="28"/>
                <w:szCs w:val="28"/>
                <w:rtl/>
                <w:lang w:bidi="ar-JO"/>
              </w:rPr>
              <w:t xml:space="preserve">: </w:t>
            </w:r>
            <w:r w:rsidR="00973519" w:rsidRPr="00DB4799">
              <w:rPr>
                <w:rFonts w:ascii="Simplified Arabic" w:hAnsi="Simplified Arabic" w:cs="Simplified Arabic" w:hint="cs"/>
                <w:sz w:val="28"/>
                <w:szCs w:val="28"/>
                <w:rtl/>
                <w:lang w:bidi="ar-JO"/>
              </w:rPr>
              <w:t>الملاحظات</w:t>
            </w:r>
          </w:p>
          <w:p w:rsidR="00AF6FF0" w:rsidRPr="00DB4799" w:rsidRDefault="00AF6FF0" w:rsidP="005F13C9">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C</w:t>
            </w:r>
            <w:r w:rsidRPr="00DB4799">
              <w:rPr>
                <w:rFonts w:ascii="Simplified Arabic" w:hAnsi="Simplified Arabic" w:cs="Simplified Arabic" w:hint="cs"/>
                <w:sz w:val="28"/>
                <w:szCs w:val="28"/>
                <w:rtl/>
                <w:lang w:bidi="ar-JO"/>
              </w:rPr>
              <w:t xml:space="preserve">: </w:t>
            </w:r>
            <w:r w:rsidR="00973519" w:rsidRPr="00DB4799">
              <w:rPr>
                <w:rFonts w:ascii="Simplified Arabic" w:hAnsi="Simplified Arabic" w:cs="Simplified Arabic" w:hint="cs"/>
                <w:sz w:val="28"/>
                <w:szCs w:val="28"/>
                <w:rtl/>
                <w:lang w:bidi="ar-JO"/>
              </w:rPr>
              <w:t>الاختبارات</w:t>
            </w:r>
          </w:p>
          <w:p w:rsidR="005F13C9" w:rsidRPr="00DB4799" w:rsidRDefault="00AF6FF0" w:rsidP="00564454">
            <w:pPr>
              <w:tabs>
                <w:tab w:val="left" w:pos="1920"/>
              </w:tabs>
              <w:bidi/>
              <w:jc w:val="both"/>
              <w:rPr>
                <w:rFonts w:ascii="Simplified Arabic" w:hAnsi="Simplified Arabic" w:cs="Simplified Arabic"/>
                <w:b/>
                <w:bCs/>
                <w:sz w:val="28"/>
                <w:szCs w:val="28"/>
                <w:rtl/>
                <w:lang w:bidi="ar-JO"/>
              </w:rPr>
            </w:pPr>
            <w:r w:rsidRPr="00DB4799">
              <w:rPr>
                <w:rFonts w:ascii="Simplified Arabic" w:hAnsi="Simplified Arabic" w:cs="Simplified Arabic"/>
                <w:sz w:val="28"/>
                <w:szCs w:val="28"/>
                <w:lang w:bidi="ar-JO"/>
              </w:rPr>
              <w:t>D</w:t>
            </w:r>
            <w:r w:rsidRPr="00DB4799">
              <w:rPr>
                <w:rFonts w:ascii="Simplified Arabic" w:hAnsi="Simplified Arabic" w:cs="Simplified Arabic" w:hint="cs"/>
                <w:sz w:val="28"/>
                <w:szCs w:val="28"/>
                <w:rtl/>
                <w:lang w:bidi="ar-JO"/>
              </w:rPr>
              <w:t xml:space="preserve">: </w:t>
            </w:r>
            <w:r w:rsidR="00973519" w:rsidRPr="00DB4799">
              <w:rPr>
                <w:rFonts w:ascii="Simplified Arabic" w:hAnsi="Simplified Arabic" w:cs="Simplified Arabic" w:hint="cs"/>
                <w:sz w:val="28"/>
                <w:szCs w:val="28"/>
                <w:rtl/>
                <w:lang w:bidi="ar-JO"/>
              </w:rPr>
              <w:t>الاستبانات</w:t>
            </w:r>
            <w:r w:rsidR="00564454" w:rsidRPr="00DB4799">
              <w:rPr>
                <w:rFonts w:ascii="Simplified Arabic" w:hAnsi="Simplified Arabic" w:cs="Simplified Arabic"/>
                <w:sz w:val="28"/>
                <w:szCs w:val="28"/>
                <w:rtl/>
                <w:lang w:bidi="ar-JO"/>
              </w:rPr>
              <w:tab/>
            </w:r>
          </w:p>
          <w:p w:rsidR="00AF6FF0" w:rsidRPr="00DB4799" w:rsidRDefault="00AF6FF0" w:rsidP="005F13C9">
            <w:pPr>
              <w:bidi/>
              <w:jc w:val="both"/>
              <w:rPr>
                <w:rFonts w:ascii="Simplified Arabic" w:hAnsi="Simplified Arabic" w:cs="Simplified Arabic"/>
                <w:b/>
                <w:bCs/>
                <w:sz w:val="36"/>
                <w:szCs w:val="36"/>
                <w:lang w:bidi="ar-JO"/>
              </w:rPr>
            </w:pPr>
            <w:r w:rsidRPr="00DB4799">
              <w:rPr>
                <w:rFonts w:ascii="Simplified Arabic" w:hAnsi="Simplified Arabic" w:cs="Simplified Arabic" w:hint="cs"/>
                <w:b/>
                <w:bCs/>
                <w:sz w:val="28"/>
                <w:szCs w:val="28"/>
                <w:rtl/>
                <w:lang w:bidi="ar-JO"/>
              </w:rPr>
              <w:t xml:space="preserve">رمز الإجابة الصحيحة: </w:t>
            </w:r>
            <w:r w:rsidR="007B157D" w:rsidRPr="00DB4799">
              <w:rPr>
                <w:rFonts w:ascii="Simplified Arabic" w:hAnsi="Simplified Arabic" w:cs="Simplified Arabic"/>
                <w:b/>
                <w:bCs/>
                <w:sz w:val="28"/>
                <w:szCs w:val="28"/>
                <w:lang w:bidi="ar-JO"/>
              </w:rPr>
              <w:t>D</w:t>
            </w:r>
          </w:p>
        </w:tc>
      </w:tr>
      <w:tr w:rsidR="00DB4799" w:rsidRPr="00DB4799" w:rsidTr="00AF6FF0">
        <w:tc>
          <w:tcPr>
            <w:tcW w:w="5403" w:type="dxa"/>
          </w:tcPr>
          <w:p w:rsidR="00AF6FF0" w:rsidRPr="00DB4799" w:rsidRDefault="00AF6FF0" w:rsidP="00AF6FF0">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المستوى المعرفي للسؤال</w:t>
            </w:r>
          </w:p>
        </w:tc>
        <w:tc>
          <w:tcPr>
            <w:tcW w:w="3453" w:type="dxa"/>
          </w:tcPr>
          <w:p w:rsidR="00AF6FF0" w:rsidRPr="00DB4799" w:rsidRDefault="00973519" w:rsidP="00AF6FF0">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مهارات دنيا</w:t>
            </w:r>
          </w:p>
        </w:tc>
      </w:tr>
    </w:tbl>
    <w:p w:rsidR="00D9401A" w:rsidRDefault="00D9401A" w:rsidP="00D9401A">
      <w:pPr>
        <w:bidi/>
        <w:ind w:left="-199"/>
        <w:jc w:val="both"/>
        <w:rPr>
          <w:rFonts w:ascii="Simplified Arabic" w:hAnsi="Simplified Arabic" w:cs="Simplified Arabic" w:hint="cs"/>
          <w:sz w:val="36"/>
          <w:szCs w:val="36"/>
          <w:rtl/>
          <w:lang w:bidi="ar-JO"/>
        </w:rPr>
      </w:pPr>
    </w:p>
    <w:p w:rsidR="00775169" w:rsidRDefault="00775169" w:rsidP="00775169">
      <w:pPr>
        <w:bidi/>
        <w:ind w:left="-199"/>
        <w:jc w:val="both"/>
        <w:rPr>
          <w:rFonts w:ascii="Simplified Arabic" w:hAnsi="Simplified Arabic" w:cs="Simplified Arabic" w:hint="cs"/>
          <w:sz w:val="36"/>
          <w:szCs w:val="36"/>
          <w:rtl/>
          <w:lang w:bidi="ar-JO"/>
        </w:rPr>
      </w:pPr>
    </w:p>
    <w:p w:rsidR="00775169" w:rsidRDefault="00775169" w:rsidP="00775169">
      <w:pPr>
        <w:bidi/>
        <w:ind w:left="-199"/>
        <w:jc w:val="both"/>
        <w:rPr>
          <w:rFonts w:ascii="Simplified Arabic" w:hAnsi="Simplified Arabic" w:cs="Simplified Arabic" w:hint="cs"/>
          <w:sz w:val="36"/>
          <w:szCs w:val="36"/>
          <w:rtl/>
          <w:lang w:bidi="ar-JO"/>
        </w:rPr>
      </w:pPr>
    </w:p>
    <w:p w:rsidR="00775169" w:rsidRDefault="00775169" w:rsidP="00775169">
      <w:pPr>
        <w:bidi/>
        <w:ind w:left="-199"/>
        <w:jc w:val="both"/>
        <w:rPr>
          <w:rFonts w:ascii="Simplified Arabic" w:hAnsi="Simplified Arabic" w:cs="Simplified Arabic" w:hint="cs"/>
          <w:sz w:val="36"/>
          <w:szCs w:val="36"/>
          <w:rtl/>
          <w:lang w:bidi="ar-JO"/>
        </w:rPr>
      </w:pPr>
    </w:p>
    <w:p w:rsidR="00775169" w:rsidRDefault="00775169" w:rsidP="00775169">
      <w:pPr>
        <w:bidi/>
        <w:ind w:left="-199"/>
        <w:jc w:val="both"/>
        <w:rPr>
          <w:rFonts w:ascii="Simplified Arabic" w:hAnsi="Simplified Arabic" w:cs="Simplified Arabic" w:hint="cs"/>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775169" w:rsidRPr="00DB4799" w:rsidTr="0095742F">
        <w:tc>
          <w:tcPr>
            <w:tcW w:w="8856" w:type="dxa"/>
            <w:gridSpan w:val="2"/>
          </w:tcPr>
          <w:p w:rsidR="00775169" w:rsidRPr="00DB4799" w:rsidRDefault="00775169" w:rsidP="0095742F">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مثال </w:t>
            </w:r>
            <w:r w:rsidRPr="00DB4799">
              <w:rPr>
                <w:rFonts w:ascii="Simplified Arabic" w:hAnsi="Simplified Arabic" w:cs="Simplified Arabic" w:hint="cs"/>
                <w:b/>
                <w:bCs/>
                <w:sz w:val="28"/>
                <w:szCs w:val="28"/>
                <w:rtl/>
                <w:lang w:bidi="ar-JO"/>
              </w:rPr>
              <w:t>2</w:t>
            </w:r>
          </w:p>
          <w:p w:rsidR="00775169" w:rsidRPr="00DB4799" w:rsidRDefault="00775169" w:rsidP="0095742F">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اسم </w:t>
            </w:r>
            <w:r w:rsidRPr="00DB4799">
              <w:rPr>
                <w:rFonts w:ascii="Simplified Arabic" w:hAnsi="Simplified Arabic" w:cs="Simplified Arabic"/>
                <w:b/>
                <w:bCs/>
                <w:sz w:val="28"/>
                <w:szCs w:val="28"/>
                <w:rtl/>
                <w:lang w:bidi="ar-JO"/>
              </w:rPr>
              <w:t xml:space="preserve">الكفاية: </w:t>
            </w:r>
            <w:r w:rsidRPr="00DB4799">
              <w:rPr>
                <w:rFonts w:ascii="Simplified Arabic" w:hAnsi="Simplified Arabic" w:cs="Simplified Arabic" w:hint="cs"/>
                <w:b/>
                <w:bCs/>
                <w:sz w:val="28"/>
                <w:szCs w:val="28"/>
                <w:rtl/>
                <w:lang w:bidi="ar-JO"/>
              </w:rPr>
              <w:t xml:space="preserve">الكفايات </w:t>
            </w:r>
            <w:r w:rsidRPr="00DB4799">
              <w:rPr>
                <w:rFonts w:ascii="Simplified Arabic" w:hAnsi="Simplified Arabic" w:cs="Simplified Arabic"/>
                <w:b/>
                <w:bCs/>
                <w:sz w:val="28"/>
                <w:szCs w:val="28"/>
                <w:rtl/>
                <w:lang w:bidi="ar-JO"/>
              </w:rPr>
              <w:t>التربوية العامة</w:t>
            </w:r>
          </w:p>
          <w:p w:rsidR="00775169" w:rsidRPr="00DB4799" w:rsidRDefault="00775169" w:rsidP="0095742F">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الرئيس:</w:t>
            </w:r>
            <w:r w:rsidRPr="00DB4799">
              <w:rPr>
                <w:rFonts w:ascii="Simplified Arabic" w:hAnsi="Simplified Arabic" w:cs="Simplified Arabic"/>
                <w:b/>
                <w:bCs/>
                <w:sz w:val="28"/>
                <w:szCs w:val="28"/>
                <w:rtl/>
              </w:rPr>
              <w:t xml:space="preserve"> التعلم والتعليم</w:t>
            </w:r>
          </w:p>
          <w:p w:rsidR="00775169" w:rsidRPr="00DB4799" w:rsidRDefault="00775169" w:rsidP="0095742F">
            <w:pPr>
              <w:bidi/>
              <w:jc w:val="both"/>
              <w:rPr>
                <w:rFonts w:ascii="Simplified Arabic" w:hAnsi="Simplified Arabic" w:cs="Simplified Arabic"/>
                <w:b/>
                <w:bCs/>
                <w:sz w:val="28"/>
                <w:szCs w:val="28"/>
                <w:lang w:bidi="ar-JO"/>
              </w:rPr>
            </w:pPr>
            <w:r w:rsidRPr="00DB4799">
              <w:rPr>
                <w:rFonts w:ascii="Simplified Arabic" w:hAnsi="Simplified Arabic" w:cs="Simplified Arabic"/>
                <w:b/>
                <w:bCs/>
                <w:sz w:val="28"/>
                <w:szCs w:val="28"/>
                <w:rtl/>
                <w:lang w:bidi="ar-JO"/>
              </w:rPr>
              <w:t>المجال الفرعي:</w:t>
            </w:r>
            <w:r w:rsidRPr="00DB4799">
              <w:rPr>
                <w:rFonts w:ascii="Simplified Arabic" w:hAnsi="Simplified Arabic" w:cs="Simplified Arabic" w:hint="cs"/>
                <w:b/>
                <w:bCs/>
                <w:sz w:val="28"/>
                <w:szCs w:val="28"/>
                <w:rtl/>
                <w:lang w:bidi="ar-JO"/>
              </w:rPr>
              <w:t xml:space="preserve"> </w:t>
            </w:r>
            <w:r w:rsidRPr="00DB4799">
              <w:rPr>
                <w:rFonts w:ascii="Simplified Arabic" w:hAnsi="Simplified Arabic" w:cs="Simplified Arabic"/>
                <w:b/>
                <w:bCs/>
                <w:sz w:val="28"/>
                <w:szCs w:val="28"/>
                <w:rtl/>
              </w:rPr>
              <w:t xml:space="preserve">تنفيذ عمليات التعلم والتعليم </w:t>
            </w:r>
          </w:p>
          <w:p w:rsidR="00775169" w:rsidRPr="00DB4799" w:rsidRDefault="00775169" w:rsidP="0095742F">
            <w:pPr>
              <w:bidi/>
              <w:jc w:val="both"/>
              <w:rPr>
                <w:rFonts w:ascii="Simplified Arabic" w:hAnsi="Simplified Arabic" w:cs="Simplified Arabic"/>
                <w:b/>
                <w:bCs/>
                <w:sz w:val="28"/>
                <w:szCs w:val="28"/>
                <w:rtl/>
              </w:rPr>
            </w:pPr>
            <w:r w:rsidRPr="00DB4799">
              <w:rPr>
                <w:rFonts w:ascii="Simplified Arabic" w:hAnsi="Simplified Arabic" w:cs="Simplified Arabic"/>
                <w:b/>
                <w:bCs/>
                <w:sz w:val="28"/>
                <w:szCs w:val="28"/>
                <w:rtl/>
                <w:lang w:bidi="ar-JO"/>
              </w:rPr>
              <w:t>المؤشر:</w:t>
            </w:r>
            <w:r w:rsidRPr="00DB4799">
              <w:rPr>
                <w:rFonts w:ascii="Simplified Arabic" w:hAnsi="Simplified Arabic" w:cs="Simplified Arabic" w:hint="cs"/>
                <w:b/>
                <w:bCs/>
                <w:sz w:val="28"/>
                <w:szCs w:val="28"/>
                <w:rtl/>
                <w:lang w:bidi="ar-JO"/>
              </w:rPr>
              <w:t xml:space="preserve"> </w:t>
            </w:r>
            <w:r w:rsidRPr="00DB4799">
              <w:rPr>
                <w:rFonts w:ascii="Simplified Arabic" w:hAnsi="Simplified Arabic" w:cs="Simplified Arabic"/>
                <w:b/>
                <w:bCs/>
                <w:sz w:val="28"/>
                <w:szCs w:val="28"/>
                <w:rtl/>
              </w:rPr>
              <w:t xml:space="preserve">يتقبل الطلبة </w:t>
            </w:r>
            <w:r w:rsidRPr="00DB4799">
              <w:rPr>
                <w:rFonts w:ascii="Simplified Arabic" w:hAnsi="Simplified Arabic" w:cs="Simplified Arabic" w:hint="cs"/>
                <w:b/>
                <w:bCs/>
                <w:sz w:val="28"/>
                <w:szCs w:val="28"/>
                <w:rtl/>
              </w:rPr>
              <w:t>ويتعامل مع سلوكياتهم أثناء عملية التعليم</w:t>
            </w:r>
          </w:p>
          <w:p w:rsidR="00775169" w:rsidRPr="00DB4799" w:rsidRDefault="00775169" w:rsidP="0095742F">
            <w:pPr>
              <w:bidi/>
              <w:jc w:val="both"/>
              <w:rPr>
                <w:rFonts w:ascii="Simplified Arabic" w:hAnsi="Simplified Arabic" w:cs="Simplified Arabic"/>
                <w:b/>
                <w:bCs/>
                <w:sz w:val="28"/>
                <w:szCs w:val="28"/>
                <w:rtl/>
              </w:rPr>
            </w:pPr>
            <w:r w:rsidRPr="00DB4799">
              <w:rPr>
                <w:rFonts w:ascii="Simplified Arabic" w:hAnsi="Simplified Arabic" w:cs="Simplified Arabic"/>
                <w:b/>
                <w:bCs/>
                <w:sz w:val="28"/>
                <w:szCs w:val="28"/>
                <w:rtl/>
                <w:lang w:bidi="ar-JO"/>
              </w:rPr>
              <w:t xml:space="preserve">السؤال: </w:t>
            </w:r>
            <w:r w:rsidRPr="00DB4799">
              <w:rPr>
                <w:rFonts w:ascii="Simplified Arabic" w:hAnsi="Simplified Arabic" w:cs="Simplified Arabic"/>
                <w:b/>
                <w:bCs/>
                <w:sz w:val="28"/>
                <w:szCs w:val="28"/>
                <w:rtl/>
              </w:rPr>
              <w:t>في إحدى الحصص، وأثناء عمل الطلبة في أربع مجموعات، لاحظ المعلم أن ثلاثة طلبة في مجموعات مختلفة لا يقومون بأي عمل أثناء عمل المجموعات وغير مندمجين في المهمة التي تقوم بها المجموعة، ما التصرف السليم في هذه الحالة؟</w:t>
            </w:r>
          </w:p>
          <w:p w:rsidR="00775169" w:rsidRPr="00DB4799" w:rsidRDefault="00775169" w:rsidP="0095742F">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rPr>
              <w:t>A</w:t>
            </w:r>
            <w:r w:rsidRPr="00DB4799">
              <w:rPr>
                <w:rFonts w:ascii="Simplified Arabic" w:hAnsi="Simplified Arabic" w:cs="Simplified Arabic" w:hint="cs"/>
                <w:sz w:val="28"/>
                <w:szCs w:val="28"/>
                <w:rtl/>
                <w:lang w:bidi="ar-JO"/>
              </w:rPr>
              <w:t xml:space="preserve">: </w:t>
            </w:r>
            <w:r w:rsidRPr="00DB4799">
              <w:rPr>
                <w:rFonts w:ascii="Simplified Arabic" w:hAnsi="Simplified Arabic" w:cs="Simplified Arabic"/>
                <w:sz w:val="28"/>
                <w:szCs w:val="28"/>
                <w:rtl/>
              </w:rPr>
              <w:t>إعادة توزيع الطلبة غير المندمجين في المجموعات واستكمال المهمات مع زملائهم في المجموعات الجديدة</w:t>
            </w:r>
            <w:r w:rsidRPr="00DB4799">
              <w:rPr>
                <w:rFonts w:ascii="Simplified Arabic" w:hAnsi="Simplified Arabic" w:cs="Simplified Arabic" w:hint="cs"/>
                <w:sz w:val="28"/>
                <w:szCs w:val="28"/>
                <w:rtl/>
              </w:rPr>
              <w:t>.</w:t>
            </w:r>
          </w:p>
          <w:p w:rsidR="00775169" w:rsidRPr="00DB4799" w:rsidRDefault="00775169" w:rsidP="0095742F">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B</w:t>
            </w:r>
            <w:r w:rsidRPr="00DB4799">
              <w:rPr>
                <w:rFonts w:ascii="Simplified Arabic" w:hAnsi="Simplified Arabic" w:cs="Simplified Arabic" w:hint="cs"/>
                <w:sz w:val="28"/>
                <w:szCs w:val="28"/>
                <w:rtl/>
                <w:lang w:bidi="ar-JO"/>
              </w:rPr>
              <w:t xml:space="preserve">: </w:t>
            </w:r>
            <w:r w:rsidRPr="00DB4799">
              <w:rPr>
                <w:rFonts w:ascii="Simplified Arabic" w:hAnsi="Simplified Arabic" w:cs="Simplified Arabic"/>
                <w:sz w:val="28"/>
                <w:szCs w:val="28"/>
                <w:rtl/>
              </w:rPr>
              <w:t>التوجه نحو المجموعات التي تضم الطلبة غير المندمجين ومناقشتهم في المهمات المسندة لأعضاء الفريق</w:t>
            </w:r>
            <w:r w:rsidRPr="00DB4799">
              <w:rPr>
                <w:rFonts w:ascii="Simplified Arabic" w:hAnsi="Simplified Arabic" w:cs="Simplified Arabic" w:hint="cs"/>
                <w:sz w:val="28"/>
                <w:szCs w:val="28"/>
                <w:rtl/>
              </w:rPr>
              <w:t>.</w:t>
            </w:r>
          </w:p>
          <w:p w:rsidR="00775169" w:rsidRPr="00DB4799" w:rsidRDefault="00775169" w:rsidP="0095742F">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C</w:t>
            </w:r>
            <w:r w:rsidRPr="00DB4799">
              <w:rPr>
                <w:rFonts w:ascii="Simplified Arabic" w:hAnsi="Simplified Arabic" w:cs="Simplified Arabic" w:hint="cs"/>
                <w:sz w:val="28"/>
                <w:szCs w:val="28"/>
                <w:rtl/>
                <w:lang w:bidi="ar-JO"/>
              </w:rPr>
              <w:t xml:space="preserve">: </w:t>
            </w:r>
            <w:r w:rsidRPr="00DB4799">
              <w:rPr>
                <w:rFonts w:ascii="Simplified Arabic" w:hAnsi="Simplified Arabic" w:cs="Simplified Arabic"/>
                <w:sz w:val="28"/>
                <w:szCs w:val="28"/>
                <w:rtl/>
              </w:rPr>
              <w:t>الطلب من الطلبة الثلاثة غير المندمجين استكمال المهمة بشكل مستقل ومناقشتها مع المعلم بشكل فردي</w:t>
            </w:r>
            <w:r w:rsidRPr="00DB4799">
              <w:rPr>
                <w:rFonts w:ascii="Simplified Arabic" w:hAnsi="Simplified Arabic" w:cs="Simplified Arabic" w:hint="cs"/>
                <w:sz w:val="28"/>
                <w:szCs w:val="28"/>
                <w:rtl/>
              </w:rPr>
              <w:t>.</w:t>
            </w:r>
          </w:p>
          <w:p w:rsidR="00775169" w:rsidRPr="00DB4799" w:rsidRDefault="00775169" w:rsidP="0095742F">
            <w:pPr>
              <w:bidi/>
              <w:jc w:val="both"/>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D</w:t>
            </w:r>
            <w:r w:rsidRPr="00DB4799">
              <w:rPr>
                <w:rFonts w:ascii="Simplified Arabic" w:hAnsi="Simplified Arabic" w:cs="Simplified Arabic" w:hint="cs"/>
                <w:sz w:val="28"/>
                <w:szCs w:val="28"/>
                <w:rtl/>
                <w:lang w:bidi="ar-JO"/>
              </w:rPr>
              <w:t xml:space="preserve">: </w:t>
            </w:r>
            <w:r w:rsidRPr="00DB4799">
              <w:rPr>
                <w:rFonts w:ascii="Simplified Arabic" w:hAnsi="Simplified Arabic" w:cs="Simplified Arabic"/>
                <w:sz w:val="28"/>
                <w:szCs w:val="28"/>
                <w:rtl/>
              </w:rPr>
              <w:t>تجاهل الموضوع مؤقتا لعدم إحراج الطلبة، ثم التحدث معهم على انفراد بعد انتهاء الحصة خارج الصف</w:t>
            </w:r>
            <w:r w:rsidRPr="00DB4799">
              <w:rPr>
                <w:rFonts w:ascii="Simplified Arabic" w:hAnsi="Simplified Arabic" w:cs="Simplified Arabic" w:hint="cs"/>
                <w:sz w:val="28"/>
                <w:szCs w:val="28"/>
                <w:rtl/>
              </w:rPr>
              <w:t>.</w:t>
            </w:r>
          </w:p>
          <w:p w:rsidR="00775169" w:rsidRPr="00DB4799" w:rsidRDefault="00775169" w:rsidP="0095742F">
            <w:pPr>
              <w:bidi/>
              <w:jc w:val="both"/>
              <w:rPr>
                <w:rFonts w:ascii="Simplified Arabic" w:hAnsi="Simplified Arabic" w:cs="Simplified Arabic"/>
                <w:b/>
                <w:bCs/>
                <w:sz w:val="36"/>
                <w:szCs w:val="36"/>
                <w:lang w:bidi="ar-JO"/>
              </w:rPr>
            </w:pPr>
            <w:r w:rsidRPr="00DB4799">
              <w:rPr>
                <w:rFonts w:ascii="Simplified Arabic" w:hAnsi="Simplified Arabic" w:cs="Simplified Arabic" w:hint="cs"/>
                <w:b/>
                <w:bCs/>
                <w:sz w:val="28"/>
                <w:szCs w:val="28"/>
                <w:rtl/>
                <w:lang w:bidi="ar-JO"/>
              </w:rPr>
              <w:t xml:space="preserve">رمز الإجابة الصحيحة: </w:t>
            </w:r>
            <w:r w:rsidRPr="00DB4799">
              <w:rPr>
                <w:rFonts w:ascii="Simplified Arabic" w:hAnsi="Simplified Arabic" w:cs="Simplified Arabic"/>
                <w:b/>
                <w:bCs/>
                <w:sz w:val="28"/>
                <w:szCs w:val="28"/>
                <w:lang w:bidi="ar-JO"/>
              </w:rPr>
              <w:t>B</w:t>
            </w:r>
          </w:p>
        </w:tc>
      </w:tr>
      <w:tr w:rsidR="00775169" w:rsidRPr="00DB4799" w:rsidTr="0095742F">
        <w:tc>
          <w:tcPr>
            <w:tcW w:w="5403" w:type="dxa"/>
          </w:tcPr>
          <w:p w:rsidR="00775169" w:rsidRPr="00DB4799" w:rsidRDefault="00775169" w:rsidP="0095742F">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المستوى المعرفي للسؤال</w:t>
            </w:r>
          </w:p>
        </w:tc>
        <w:tc>
          <w:tcPr>
            <w:tcW w:w="3453" w:type="dxa"/>
          </w:tcPr>
          <w:p w:rsidR="00775169" w:rsidRPr="00DB4799" w:rsidRDefault="00775169" w:rsidP="0095742F">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مهارات وسطى</w:t>
            </w:r>
          </w:p>
        </w:tc>
      </w:tr>
    </w:tbl>
    <w:p w:rsidR="00775169" w:rsidRPr="00DB4799" w:rsidRDefault="00775169" w:rsidP="00775169">
      <w:pPr>
        <w:bidi/>
        <w:ind w:left="-199"/>
        <w:jc w:val="both"/>
        <w:rPr>
          <w:rFonts w:ascii="Simplified Arabic" w:hAnsi="Simplified Arabic" w:cs="Simplified Arabic"/>
          <w:sz w:val="36"/>
          <w:szCs w:val="36"/>
          <w:rtl/>
          <w:lang w:bidi="ar-JO"/>
        </w:rPr>
      </w:pPr>
    </w:p>
    <w:p w:rsidR="00DB4799" w:rsidRPr="00DB4799" w:rsidRDefault="00DB4799" w:rsidP="00DB4799">
      <w:pPr>
        <w:bidi/>
        <w:ind w:left="-199"/>
        <w:jc w:val="both"/>
        <w:rPr>
          <w:rFonts w:ascii="Simplified Arabic" w:hAnsi="Simplified Arabic" w:cs="Simplified Arabic"/>
          <w:sz w:val="36"/>
          <w:szCs w:val="36"/>
          <w:rtl/>
          <w:lang w:bidi="ar-JO"/>
        </w:rPr>
      </w:pPr>
    </w:p>
    <w:p w:rsidR="00DB4799" w:rsidRPr="00DB4799" w:rsidRDefault="00DB4799" w:rsidP="00DB4799">
      <w:pPr>
        <w:bidi/>
        <w:ind w:left="-199"/>
        <w:jc w:val="both"/>
        <w:rPr>
          <w:rFonts w:ascii="Simplified Arabic" w:hAnsi="Simplified Arabic" w:cs="Simplified Arabic"/>
          <w:sz w:val="36"/>
          <w:szCs w:val="36"/>
          <w:rtl/>
          <w:lang w:bidi="ar-JO"/>
        </w:rPr>
      </w:pPr>
    </w:p>
    <w:p w:rsidR="00DB4799" w:rsidRPr="00DB4799" w:rsidRDefault="00DB4799" w:rsidP="00DB4799">
      <w:pPr>
        <w:bidi/>
        <w:ind w:left="-199"/>
        <w:jc w:val="both"/>
        <w:rPr>
          <w:rFonts w:ascii="Simplified Arabic" w:hAnsi="Simplified Arabic" w:cs="Simplified Arabic"/>
          <w:sz w:val="36"/>
          <w:szCs w:val="36"/>
          <w:rtl/>
          <w:lang w:bidi="ar-JO"/>
        </w:rPr>
      </w:pPr>
    </w:p>
    <w:p w:rsidR="00DB4799" w:rsidRPr="00DB4799" w:rsidRDefault="00DB4799" w:rsidP="00DB4799">
      <w:pPr>
        <w:bidi/>
        <w:ind w:left="-199"/>
        <w:jc w:val="both"/>
        <w:rPr>
          <w:rFonts w:ascii="Simplified Arabic" w:hAnsi="Simplified Arabic" w:cs="Simplified Arabic"/>
          <w:sz w:val="36"/>
          <w:szCs w:val="36"/>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B4799" w:rsidRPr="00DB4799" w:rsidTr="00AF6FF0">
        <w:tc>
          <w:tcPr>
            <w:tcW w:w="8856" w:type="dxa"/>
            <w:gridSpan w:val="2"/>
          </w:tcPr>
          <w:p w:rsidR="00AF6FF0" w:rsidRPr="00DB4799" w:rsidRDefault="00AF6FF0" w:rsidP="002840B1">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مثال </w:t>
            </w:r>
            <w:r w:rsidR="002840B1" w:rsidRPr="00DB4799">
              <w:rPr>
                <w:rFonts w:ascii="Simplified Arabic" w:hAnsi="Simplified Arabic" w:cs="Simplified Arabic" w:hint="cs"/>
                <w:b/>
                <w:bCs/>
                <w:sz w:val="28"/>
                <w:szCs w:val="28"/>
                <w:rtl/>
                <w:lang w:bidi="ar-JO"/>
              </w:rPr>
              <w:t>3</w:t>
            </w:r>
          </w:p>
          <w:p w:rsidR="00AF6FF0" w:rsidRPr="00DB4799" w:rsidRDefault="00AF6FF0" w:rsidP="008F49EC">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اسم </w:t>
            </w:r>
            <w:r w:rsidRPr="00DB4799">
              <w:rPr>
                <w:rFonts w:ascii="Simplified Arabic" w:hAnsi="Simplified Arabic" w:cs="Simplified Arabic"/>
                <w:b/>
                <w:bCs/>
                <w:sz w:val="28"/>
                <w:szCs w:val="28"/>
                <w:rtl/>
                <w:lang w:bidi="ar-JO"/>
              </w:rPr>
              <w:t>الكفاية</w:t>
            </w:r>
            <w:r w:rsidRPr="00DB4799">
              <w:rPr>
                <w:rFonts w:ascii="Simplified Arabic" w:hAnsi="Simplified Arabic" w:cs="Simplified Arabic"/>
                <w:sz w:val="28"/>
                <w:szCs w:val="28"/>
                <w:rtl/>
                <w:lang w:bidi="ar-JO"/>
              </w:rPr>
              <w:t xml:space="preserve">: </w:t>
            </w:r>
            <w:r w:rsidR="008F49EC" w:rsidRPr="00DB4799">
              <w:rPr>
                <w:rFonts w:ascii="Simplified Arabic" w:hAnsi="Simplified Arabic" w:cs="Simplified Arabic" w:hint="cs"/>
                <w:b/>
                <w:bCs/>
                <w:sz w:val="28"/>
                <w:szCs w:val="28"/>
                <w:rtl/>
                <w:lang w:bidi="ar-JO"/>
              </w:rPr>
              <w:t>كفاية المعرفة التخصصة</w:t>
            </w:r>
            <w:r w:rsidR="00B649D7" w:rsidRPr="00DB4799">
              <w:rPr>
                <w:rFonts w:ascii="Simplified Arabic" w:hAnsi="Simplified Arabic" w:cs="Simplified Arabic" w:hint="cs"/>
                <w:b/>
                <w:bCs/>
                <w:sz w:val="28"/>
                <w:szCs w:val="28"/>
                <w:rtl/>
                <w:lang w:bidi="ar-JO"/>
              </w:rPr>
              <w:t>.</w:t>
            </w:r>
          </w:p>
          <w:p w:rsidR="007B6059" w:rsidRPr="00DB4799" w:rsidRDefault="007B6059" w:rsidP="007B6059">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المجال الرئيسي : </w:t>
            </w:r>
            <w:r w:rsidRPr="00DB4799">
              <w:rPr>
                <w:rFonts w:ascii="Simplified Arabic" w:hAnsi="Simplified Arabic" w:cs="Simplified Arabic"/>
                <w:b/>
                <w:bCs/>
                <w:sz w:val="28"/>
                <w:szCs w:val="28"/>
                <w:rtl/>
                <w:lang w:bidi="ar-JO"/>
              </w:rPr>
              <w:t>مدخل إلى العلوم الحياتية</w:t>
            </w:r>
            <w:r w:rsidR="00B649D7" w:rsidRPr="00DB4799">
              <w:rPr>
                <w:rFonts w:ascii="Simplified Arabic" w:hAnsi="Simplified Arabic" w:cs="Simplified Arabic" w:hint="cs"/>
                <w:b/>
                <w:bCs/>
                <w:sz w:val="28"/>
                <w:szCs w:val="28"/>
                <w:rtl/>
                <w:lang w:bidi="ar-JO"/>
              </w:rPr>
              <w:t>.</w:t>
            </w:r>
          </w:p>
          <w:p w:rsidR="007B6059" w:rsidRPr="00DB4799" w:rsidRDefault="00AF6FF0" w:rsidP="006041E4">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المجال </w:t>
            </w:r>
            <w:r w:rsidR="007B6059" w:rsidRPr="00DB4799">
              <w:rPr>
                <w:rFonts w:ascii="Simplified Arabic" w:hAnsi="Simplified Arabic" w:cs="Simplified Arabic" w:hint="cs"/>
                <w:b/>
                <w:bCs/>
                <w:sz w:val="28"/>
                <w:szCs w:val="28"/>
                <w:rtl/>
                <w:lang w:bidi="ar-JO"/>
              </w:rPr>
              <w:t xml:space="preserve">الفرعي </w:t>
            </w:r>
            <w:r w:rsidRPr="00DB4799">
              <w:rPr>
                <w:rFonts w:ascii="Simplified Arabic" w:hAnsi="Simplified Arabic" w:cs="Simplified Arabic"/>
                <w:b/>
                <w:bCs/>
                <w:sz w:val="28"/>
                <w:szCs w:val="28"/>
                <w:rtl/>
                <w:lang w:bidi="ar-JO"/>
              </w:rPr>
              <w:t>:</w:t>
            </w:r>
            <w:r w:rsidRPr="00DB4799">
              <w:rPr>
                <w:rFonts w:ascii="Simplified Arabic" w:hAnsi="Simplified Arabic" w:cs="Simplified Arabic" w:hint="cs"/>
                <w:b/>
                <w:bCs/>
                <w:sz w:val="28"/>
                <w:szCs w:val="28"/>
                <w:rtl/>
                <w:lang w:bidi="ar-JO"/>
              </w:rPr>
              <w:t xml:space="preserve"> </w:t>
            </w:r>
            <w:r w:rsidR="00270B63" w:rsidRPr="00DB4799">
              <w:rPr>
                <w:rFonts w:ascii="Simplified Arabic" w:hAnsi="Simplified Arabic" w:cs="Simplified Arabic" w:hint="cs"/>
                <w:b/>
                <w:bCs/>
                <w:sz w:val="28"/>
                <w:szCs w:val="28"/>
                <w:rtl/>
                <w:lang w:bidi="ar-JO"/>
              </w:rPr>
              <w:t>ا</w:t>
            </w:r>
            <w:r w:rsidR="006041E4" w:rsidRPr="00DB4799">
              <w:rPr>
                <w:rFonts w:ascii="Simplified Arabic" w:hAnsi="Simplified Arabic" w:cs="Simplified Arabic" w:hint="cs"/>
                <w:b/>
                <w:bCs/>
                <w:sz w:val="28"/>
                <w:szCs w:val="28"/>
                <w:rtl/>
                <w:lang w:bidi="ar-JO"/>
              </w:rPr>
              <w:t>لفيروسات</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وأشباهها</w:t>
            </w:r>
            <w:r w:rsidR="00B649D7" w:rsidRPr="00DB4799">
              <w:rPr>
                <w:rFonts w:ascii="Simplified Arabic" w:hAnsi="Simplified Arabic" w:cs="Simplified Arabic" w:hint="cs"/>
                <w:b/>
                <w:bCs/>
                <w:sz w:val="28"/>
                <w:szCs w:val="28"/>
                <w:rtl/>
                <w:lang w:bidi="ar-JO"/>
              </w:rPr>
              <w:t>.</w:t>
            </w:r>
          </w:p>
          <w:p w:rsidR="00AF6FF0" w:rsidRPr="00DB4799" w:rsidRDefault="007B6059" w:rsidP="0066617F">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المؤشر </w:t>
            </w:r>
            <w:r w:rsidR="00AF6FF0" w:rsidRPr="00DB4799">
              <w:rPr>
                <w:rFonts w:ascii="Simplified Arabic" w:hAnsi="Simplified Arabic" w:cs="Simplified Arabic"/>
                <w:b/>
                <w:bCs/>
                <w:sz w:val="28"/>
                <w:szCs w:val="28"/>
                <w:rtl/>
                <w:lang w:bidi="ar-JO"/>
              </w:rPr>
              <w:t>:</w:t>
            </w:r>
            <w:r w:rsidR="00AF6FF0" w:rsidRPr="00DB4799">
              <w:rPr>
                <w:rFonts w:ascii="Simplified Arabic" w:hAnsi="Simplified Arabic" w:cs="Simplified Arabic" w:hint="cs"/>
                <w:b/>
                <w:bCs/>
                <w:sz w:val="28"/>
                <w:szCs w:val="28"/>
                <w:rtl/>
                <w:lang w:bidi="ar-JO"/>
              </w:rPr>
              <w:t xml:space="preserve"> </w:t>
            </w:r>
            <w:r w:rsidR="006041E4" w:rsidRPr="00DB4799">
              <w:rPr>
                <w:rFonts w:ascii="Simplified Arabic" w:hAnsi="Simplified Arabic" w:cs="Simplified Arabic" w:hint="cs"/>
                <w:b/>
                <w:bCs/>
                <w:sz w:val="28"/>
                <w:szCs w:val="28"/>
                <w:rtl/>
                <w:lang w:bidi="ar-JO"/>
              </w:rPr>
              <w:t>يصف</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جهود</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العلماء</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في</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تطور</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علم</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الفيروسات</w:t>
            </w:r>
            <w:r w:rsidR="00B649D7" w:rsidRPr="00DB4799">
              <w:rPr>
                <w:rFonts w:ascii="Simplified Arabic" w:hAnsi="Simplified Arabic" w:cs="Simplified Arabic" w:hint="cs"/>
                <w:b/>
                <w:bCs/>
                <w:sz w:val="28"/>
                <w:szCs w:val="28"/>
                <w:rtl/>
                <w:lang w:bidi="ar-JO"/>
              </w:rPr>
              <w:t>.</w:t>
            </w:r>
          </w:p>
          <w:p w:rsidR="006041E4" w:rsidRPr="00DB4799" w:rsidRDefault="00AF6FF0" w:rsidP="005F13C9">
            <w:pPr>
              <w:bidi/>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السؤال: </w:t>
            </w:r>
            <w:r w:rsidR="006041E4" w:rsidRPr="00DB4799">
              <w:rPr>
                <w:rFonts w:ascii="Simplified Arabic" w:hAnsi="Simplified Arabic" w:cs="Simplified Arabic" w:hint="cs"/>
                <w:b/>
                <w:bCs/>
                <w:sz w:val="28"/>
                <w:szCs w:val="28"/>
                <w:rtl/>
                <w:lang w:bidi="ar-JO"/>
              </w:rPr>
              <w:t>مرض</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فيروسي</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أطلق</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عليه</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العلماء</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سلاح</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الدمار</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الشامل؛</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لتحذير</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العالم</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من</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خطورته</w:t>
            </w:r>
            <w:r w:rsidR="006041E4" w:rsidRPr="00DB4799">
              <w:rPr>
                <w:rFonts w:ascii="Simplified Arabic" w:hAnsi="Simplified Arabic" w:cs="Simplified Arabic"/>
                <w:b/>
                <w:bCs/>
                <w:sz w:val="28"/>
                <w:szCs w:val="28"/>
                <w:rtl/>
                <w:lang w:bidi="ar-JO"/>
              </w:rPr>
              <w:t xml:space="preserve"> </w:t>
            </w:r>
            <w:r w:rsidR="006041E4" w:rsidRPr="00DB4799">
              <w:rPr>
                <w:rFonts w:ascii="Simplified Arabic" w:hAnsi="Simplified Arabic" w:cs="Simplified Arabic" w:hint="cs"/>
                <w:b/>
                <w:bCs/>
                <w:sz w:val="28"/>
                <w:szCs w:val="28"/>
                <w:rtl/>
                <w:lang w:bidi="ar-JO"/>
              </w:rPr>
              <w:t>وهو</w:t>
            </w:r>
            <w:r w:rsidR="006041E4" w:rsidRPr="00DB4799">
              <w:rPr>
                <w:rFonts w:ascii="Simplified Arabic" w:hAnsi="Simplified Arabic" w:cs="Simplified Arabic"/>
                <w:b/>
                <w:bCs/>
                <w:sz w:val="28"/>
                <w:szCs w:val="28"/>
                <w:rtl/>
                <w:lang w:bidi="ar-JO"/>
              </w:rPr>
              <w:t>:</w:t>
            </w:r>
          </w:p>
          <w:p w:rsidR="008F49EC" w:rsidRPr="00DB4799" w:rsidRDefault="00AF6FF0" w:rsidP="006041E4">
            <w:pPr>
              <w:bidi/>
              <w:rPr>
                <w:rFonts w:ascii="Simplified Arabic" w:hAnsi="Simplified Arabic" w:cs="Simplified Arabic"/>
                <w:sz w:val="28"/>
                <w:szCs w:val="28"/>
                <w:lang w:bidi="ar-JO"/>
              </w:rPr>
            </w:pPr>
            <w:r w:rsidRPr="00DB4799">
              <w:rPr>
                <w:rFonts w:ascii="Simplified Arabic" w:hAnsi="Simplified Arabic" w:cs="Simplified Arabic"/>
                <w:sz w:val="28"/>
                <w:szCs w:val="28"/>
                <w:lang w:bidi="ar-JO"/>
              </w:rPr>
              <w:t>A</w:t>
            </w:r>
            <w:r w:rsidRPr="00DB4799">
              <w:rPr>
                <w:rFonts w:ascii="Simplified Arabic" w:hAnsi="Simplified Arabic" w:cs="Simplified Arabic" w:hint="cs"/>
                <w:sz w:val="28"/>
                <w:szCs w:val="28"/>
                <w:rtl/>
                <w:lang w:bidi="ar-JO"/>
              </w:rPr>
              <w:t xml:space="preserve">: </w:t>
            </w:r>
            <w:r w:rsidR="006041E4" w:rsidRPr="00DB4799">
              <w:rPr>
                <w:rFonts w:ascii="Simplified Arabic" w:hAnsi="Simplified Arabic" w:cs="Simplified Arabic" w:hint="cs"/>
                <w:sz w:val="28"/>
                <w:szCs w:val="28"/>
                <w:rtl/>
                <w:lang w:bidi="ar-JO"/>
              </w:rPr>
              <w:t>كورونا</w:t>
            </w:r>
          </w:p>
          <w:p w:rsidR="005F13C9" w:rsidRPr="00DB4799" w:rsidRDefault="008F49EC" w:rsidP="005F13C9">
            <w:pPr>
              <w:bidi/>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B</w:t>
            </w:r>
            <w:r w:rsidRPr="00DB4799">
              <w:rPr>
                <w:rFonts w:ascii="Simplified Arabic" w:hAnsi="Simplified Arabic" w:cs="Simplified Arabic" w:hint="cs"/>
                <w:sz w:val="28"/>
                <w:szCs w:val="28"/>
                <w:rtl/>
                <w:lang w:bidi="ar-JO"/>
              </w:rPr>
              <w:t xml:space="preserve">: </w:t>
            </w:r>
            <w:r w:rsidR="006041E4" w:rsidRPr="00DB4799">
              <w:rPr>
                <w:rFonts w:ascii="Simplified Arabic" w:hAnsi="Simplified Arabic" w:cs="Simplified Arabic" w:hint="cs"/>
                <w:sz w:val="28"/>
                <w:szCs w:val="28"/>
                <w:rtl/>
                <w:lang w:bidi="ar-JO"/>
              </w:rPr>
              <w:t>الإيدز</w:t>
            </w:r>
          </w:p>
          <w:p w:rsidR="008F49EC" w:rsidRPr="00DB4799" w:rsidRDefault="008F49EC" w:rsidP="005F13C9">
            <w:pPr>
              <w:bidi/>
              <w:rPr>
                <w:rFonts w:ascii="Simplified Arabic" w:hAnsi="Simplified Arabic" w:cs="Simplified Arabic"/>
                <w:sz w:val="28"/>
                <w:szCs w:val="28"/>
                <w:lang w:bidi="ar-JO"/>
              </w:rPr>
            </w:pPr>
            <w:r w:rsidRPr="00DB4799">
              <w:rPr>
                <w:rFonts w:ascii="Simplified Arabic" w:hAnsi="Simplified Arabic" w:cs="Simplified Arabic"/>
                <w:sz w:val="28"/>
                <w:szCs w:val="28"/>
                <w:lang w:bidi="ar-JO"/>
              </w:rPr>
              <w:t>C</w:t>
            </w:r>
            <w:r w:rsidRPr="00DB4799">
              <w:rPr>
                <w:rFonts w:ascii="Simplified Arabic" w:hAnsi="Simplified Arabic" w:cs="Simplified Arabic" w:hint="cs"/>
                <w:sz w:val="28"/>
                <w:szCs w:val="28"/>
                <w:rtl/>
                <w:lang w:bidi="ar-JO"/>
              </w:rPr>
              <w:t xml:space="preserve">: </w:t>
            </w:r>
            <w:r w:rsidR="006041E4" w:rsidRPr="00DB4799">
              <w:rPr>
                <w:rFonts w:ascii="Simplified Arabic" w:hAnsi="Simplified Arabic" w:cs="Simplified Arabic" w:hint="cs"/>
                <w:sz w:val="28"/>
                <w:szCs w:val="28"/>
                <w:rtl/>
                <w:lang w:bidi="ar-JO"/>
              </w:rPr>
              <w:t>السارس</w:t>
            </w:r>
          </w:p>
          <w:p w:rsidR="005F13C9" w:rsidRPr="00DB4799" w:rsidRDefault="008F49EC" w:rsidP="00564454">
            <w:pPr>
              <w:tabs>
                <w:tab w:val="left" w:pos="1845"/>
              </w:tabs>
              <w:bidi/>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D</w:t>
            </w:r>
            <w:r w:rsidR="006041E4" w:rsidRPr="00DB4799">
              <w:rPr>
                <w:rFonts w:ascii="Simplified Arabic" w:hAnsi="Simplified Arabic" w:cs="Simplified Arabic" w:hint="cs"/>
                <w:sz w:val="28"/>
                <w:szCs w:val="28"/>
                <w:rtl/>
                <w:lang w:bidi="ar-JO"/>
              </w:rPr>
              <w:t>:</w:t>
            </w:r>
            <w:r w:rsidRPr="00DB4799">
              <w:rPr>
                <w:rFonts w:ascii="Simplified Arabic" w:hAnsi="Simplified Arabic" w:cs="Simplified Arabic"/>
                <w:sz w:val="28"/>
                <w:szCs w:val="28"/>
                <w:lang w:bidi="ar-JO"/>
              </w:rPr>
              <w:t xml:space="preserve"> </w:t>
            </w:r>
            <w:r w:rsidR="006041E4" w:rsidRPr="00DB4799">
              <w:rPr>
                <w:rFonts w:ascii="Simplified Arabic" w:hAnsi="Simplified Arabic" w:cs="Simplified Arabic" w:hint="cs"/>
                <w:sz w:val="28"/>
                <w:szCs w:val="28"/>
                <w:rtl/>
                <w:lang w:bidi="ar-JO"/>
              </w:rPr>
              <w:t>التهاب</w:t>
            </w:r>
            <w:r w:rsidR="006041E4" w:rsidRPr="00DB4799">
              <w:rPr>
                <w:rFonts w:ascii="Simplified Arabic" w:hAnsi="Simplified Arabic" w:cs="Simplified Arabic"/>
                <w:sz w:val="28"/>
                <w:szCs w:val="28"/>
                <w:rtl/>
                <w:lang w:bidi="ar-JO"/>
              </w:rPr>
              <w:t xml:space="preserve"> </w:t>
            </w:r>
            <w:r w:rsidR="006041E4" w:rsidRPr="00DB4799">
              <w:rPr>
                <w:rFonts w:ascii="Simplified Arabic" w:hAnsi="Simplified Arabic" w:cs="Simplified Arabic" w:hint="cs"/>
                <w:sz w:val="28"/>
                <w:szCs w:val="28"/>
                <w:rtl/>
                <w:lang w:bidi="ar-JO"/>
              </w:rPr>
              <w:t>الكبد</w:t>
            </w:r>
            <w:r w:rsidR="00564454" w:rsidRPr="00DB4799">
              <w:rPr>
                <w:rFonts w:ascii="Simplified Arabic" w:hAnsi="Simplified Arabic" w:cs="Simplified Arabic"/>
                <w:sz w:val="28"/>
                <w:szCs w:val="28"/>
                <w:rtl/>
                <w:lang w:bidi="ar-JO"/>
              </w:rPr>
              <w:tab/>
            </w:r>
          </w:p>
          <w:p w:rsidR="00AF6FF0" w:rsidRPr="00DB4799" w:rsidRDefault="00AF6FF0" w:rsidP="006041E4">
            <w:pPr>
              <w:bidi/>
              <w:rPr>
                <w:rFonts w:ascii="Simplified Arabic" w:hAnsi="Simplified Arabic" w:cs="Simplified Arabic"/>
                <w:b/>
                <w:bCs/>
                <w:sz w:val="36"/>
                <w:szCs w:val="36"/>
                <w:lang w:bidi="ar-JO"/>
              </w:rPr>
            </w:pPr>
            <w:r w:rsidRPr="00DB4799">
              <w:rPr>
                <w:rFonts w:ascii="Simplified Arabic" w:hAnsi="Simplified Arabic" w:cs="Simplified Arabic" w:hint="cs"/>
                <w:b/>
                <w:bCs/>
                <w:sz w:val="28"/>
                <w:szCs w:val="28"/>
                <w:rtl/>
                <w:lang w:bidi="ar-JO"/>
              </w:rPr>
              <w:t xml:space="preserve">رمز الإجابة الصحيحة: </w:t>
            </w:r>
            <w:r w:rsidR="006041E4" w:rsidRPr="00DB4799">
              <w:rPr>
                <w:rFonts w:ascii="Simplified Arabic" w:hAnsi="Simplified Arabic" w:cs="Simplified Arabic"/>
                <w:b/>
                <w:bCs/>
                <w:sz w:val="36"/>
                <w:szCs w:val="36"/>
                <w:lang w:bidi="ar-JO"/>
              </w:rPr>
              <w:t>B</w:t>
            </w:r>
          </w:p>
        </w:tc>
      </w:tr>
      <w:tr w:rsidR="00DB4799" w:rsidRPr="00DB4799" w:rsidTr="00AF6FF0">
        <w:tc>
          <w:tcPr>
            <w:tcW w:w="5403" w:type="dxa"/>
          </w:tcPr>
          <w:p w:rsidR="00AF6FF0" w:rsidRPr="00DB4799" w:rsidRDefault="00AF6FF0" w:rsidP="00AF6FF0">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المستوى المعرفي للسؤال</w:t>
            </w:r>
          </w:p>
        </w:tc>
        <w:tc>
          <w:tcPr>
            <w:tcW w:w="3453" w:type="dxa"/>
          </w:tcPr>
          <w:p w:rsidR="00AF6FF0" w:rsidRPr="00DB4799" w:rsidRDefault="00AF6FF0" w:rsidP="006041E4">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مهارات </w:t>
            </w:r>
            <w:r w:rsidR="006041E4" w:rsidRPr="00DB4799">
              <w:rPr>
                <w:rFonts w:ascii="Simplified Arabic" w:hAnsi="Simplified Arabic" w:cs="Simplified Arabic" w:hint="cs"/>
                <w:b/>
                <w:bCs/>
                <w:sz w:val="28"/>
                <w:szCs w:val="28"/>
                <w:rtl/>
                <w:lang w:bidi="ar-JO"/>
              </w:rPr>
              <w:t>دنيا</w:t>
            </w:r>
          </w:p>
        </w:tc>
      </w:tr>
    </w:tbl>
    <w:p w:rsidR="00AF6FF0" w:rsidRPr="00DB4799" w:rsidRDefault="00AF6FF0" w:rsidP="00AF6FF0">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p w:rsidR="00DB4799" w:rsidRPr="00DB4799" w:rsidRDefault="00DB4799" w:rsidP="00DB4799">
      <w:pPr>
        <w:bidi/>
        <w:jc w:val="both"/>
        <w:rPr>
          <w:rFonts w:ascii="Simplified Arabic" w:hAnsi="Simplified Arabic" w:cs="Simplified Arabic"/>
          <w:sz w:val="28"/>
          <w:szCs w:val="28"/>
          <w:rtl/>
          <w:lang w:bidi="ar-JO"/>
        </w:rPr>
      </w:pPr>
    </w:p>
    <w:tbl>
      <w:tblPr>
        <w:tblStyle w:val="TableGrid"/>
        <w:bidiVisual/>
        <w:tblW w:w="0" w:type="auto"/>
        <w:tblInd w:w="-199" w:type="dxa"/>
        <w:tblLook w:val="04A0" w:firstRow="1" w:lastRow="0" w:firstColumn="1" w:lastColumn="0" w:noHBand="0" w:noVBand="1"/>
      </w:tblPr>
      <w:tblGrid>
        <w:gridCol w:w="5403"/>
        <w:gridCol w:w="3453"/>
      </w:tblGrid>
      <w:tr w:rsidR="00DB4799" w:rsidRPr="00DB4799" w:rsidTr="00973519">
        <w:tc>
          <w:tcPr>
            <w:tcW w:w="8856" w:type="dxa"/>
            <w:gridSpan w:val="2"/>
          </w:tcPr>
          <w:p w:rsidR="002840B1" w:rsidRPr="00DB4799" w:rsidRDefault="002840B1" w:rsidP="002840B1">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مثال </w:t>
            </w:r>
            <w:r w:rsidRPr="00DB4799">
              <w:rPr>
                <w:rFonts w:ascii="Simplified Arabic" w:hAnsi="Simplified Arabic" w:cs="Simplified Arabic" w:hint="cs"/>
                <w:b/>
                <w:bCs/>
                <w:sz w:val="28"/>
                <w:szCs w:val="28"/>
                <w:rtl/>
                <w:lang w:bidi="ar-JO"/>
              </w:rPr>
              <w:t>4</w:t>
            </w:r>
          </w:p>
          <w:p w:rsidR="002840B1" w:rsidRPr="00DB4799" w:rsidRDefault="002840B1" w:rsidP="00973519">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اسم </w:t>
            </w:r>
            <w:r w:rsidRPr="00DB4799">
              <w:rPr>
                <w:rFonts w:ascii="Simplified Arabic" w:hAnsi="Simplified Arabic" w:cs="Simplified Arabic"/>
                <w:b/>
                <w:bCs/>
                <w:sz w:val="28"/>
                <w:szCs w:val="28"/>
                <w:rtl/>
                <w:lang w:bidi="ar-JO"/>
              </w:rPr>
              <w:t>الكفاية</w:t>
            </w:r>
            <w:r w:rsidRPr="00DB4799">
              <w:rPr>
                <w:rFonts w:ascii="Simplified Arabic" w:hAnsi="Simplified Arabic" w:cs="Simplified Arabic"/>
                <w:sz w:val="28"/>
                <w:szCs w:val="28"/>
                <w:rtl/>
                <w:lang w:bidi="ar-JO"/>
              </w:rPr>
              <w:t xml:space="preserve">: </w:t>
            </w:r>
            <w:r w:rsidRPr="00DB4799">
              <w:rPr>
                <w:rFonts w:ascii="Simplified Arabic" w:hAnsi="Simplified Arabic" w:cs="Simplified Arabic" w:hint="cs"/>
                <w:b/>
                <w:bCs/>
                <w:sz w:val="28"/>
                <w:szCs w:val="28"/>
                <w:rtl/>
                <w:lang w:bidi="ar-JO"/>
              </w:rPr>
              <w:t>كفاية المعرفة التخصصة</w:t>
            </w:r>
          </w:p>
          <w:p w:rsidR="002840B1" w:rsidRPr="00DB4799" w:rsidRDefault="002840B1" w:rsidP="00973519">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الرئيس:</w:t>
            </w:r>
            <w:r w:rsidRPr="00DB4799">
              <w:rPr>
                <w:rFonts w:ascii="Simplified Arabic" w:hAnsi="Simplified Arabic" w:cs="Simplified Arabic" w:hint="cs"/>
                <w:b/>
                <w:bCs/>
                <w:sz w:val="28"/>
                <w:szCs w:val="28"/>
                <w:rtl/>
                <w:lang w:bidi="ar-JO"/>
              </w:rPr>
              <w:t xml:space="preserve"> </w:t>
            </w:r>
            <w:r w:rsidR="007B6059" w:rsidRPr="00DB4799">
              <w:rPr>
                <w:rFonts w:ascii="Simplified Arabic" w:hAnsi="Simplified Arabic" w:cs="Simplified Arabic" w:hint="cs"/>
                <w:b/>
                <w:bCs/>
                <w:sz w:val="28"/>
                <w:szCs w:val="28"/>
                <w:rtl/>
                <w:lang w:bidi="ar-JO"/>
              </w:rPr>
              <w:t xml:space="preserve">الوراثة </w:t>
            </w:r>
          </w:p>
          <w:p w:rsidR="002840B1" w:rsidRPr="00DB4799" w:rsidRDefault="002840B1" w:rsidP="007B6059">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الفرعي:</w:t>
            </w:r>
            <w:r w:rsidRPr="00DB4799">
              <w:rPr>
                <w:rFonts w:ascii="Simplified Arabic" w:hAnsi="Simplified Arabic" w:cs="Simplified Arabic" w:hint="cs"/>
                <w:b/>
                <w:bCs/>
                <w:sz w:val="28"/>
                <w:szCs w:val="28"/>
                <w:rtl/>
                <w:lang w:bidi="ar-JO"/>
              </w:rPr>
              <w:t xml:space="preserve"> </w:t>
            </w:r>
            <w:r w:rsidR="007B6059" w:rsidRPr="00DB4799">
              <w:rPr>
                <w:rFonts w:ascii="Simplified Arabic" w:hAnsi="Simplified Arabic" w:cs="Simplified Arabic" w:hint="cs"/>
                <w:b/>
                <w:bCs/>
                <w:sz w:val="28"/>
                <w:szCs w:val="28"/>
                <w:rtl/>
                <w:lang w:bidi="ar-JO"/>
              </w:rPr>
              <w:t xml:space="preserve">الطفرات </w:t>
            </w:r>
          </w:p>
          <w:p w:rsidR="002840B1" w:rsidRPr="00DB4799" w:rsidRDefault="002840B1" w:rsidP="007B6059">
            <w:pPr>
              <w:bidi/>
              <w:jc w:val="both"/>
              <w:rPr>
                <w:rFonts w:ascii="Simplified Arabic" w:hAnsi="Simplified Arabic" w:cs="Simplified Arabic"/>
                <w:b/>
                <w:bCs/>
                <w:sz w:val="28"/>
                <w:szCs w:val="28"/>
                <w:rtl/>
              </w:rPr>
            </w:pPr>
            <w:r w:rsidRPr="00DB4799">
              <w:rPr>
                <w:rFonts w:ascii="Simplified Arabic" w:hAnsi="Simplified Arabic" w:cs="Simplified Arabic"/>
                <w:b/>
                <w:bCs/>
                <w:sz w:val="28"/>
                <w:szCs w:val="28"/>
                <w:rtl/>
                <w:lang w:bidi="ar-JO"/>
              </w:rPr>
              <w:t>المؤشر:</w:t>
            </w:r>
            <w:r w:rsidRPr="00DB4799">
              <w:rPr>
                <w:rFonts w:ascii="Simplified Arabic" w:hAnsi="Simplified Arabic" w:cs="Simplified Arabic" w:hint="cs"/>
                <w:b/>
                <w:bCs/>
                <w:sz w:val="28"/>
                <w:szCs w:val="28"/>
                <w:rtl/>
                <w:lang w:bidi="ar-JO"/>
              </w:rPr>
              <w:t xml:space="preserve"> </w:t>
            </w:r>
            <w:r w:rsidR="007B6059" w:rsidRPr="00DB4799">
              <w:rPr>
                <w:rFonts w:ascii="Simplified Arabic" w:hAnsi="Simplified Arabic" w:cs="Simplified Arabic"/>
                <w:b/>
                <w:bCs/>
                <w:sz w:val="28"/>
                <w:szCs w:val="28"/>
                <w:rtl/>
              </w:rPr>
              <w:t>يعدد أنواع الطفرات المختلفة.</w:t>
            </w:r>
          </w:p>
          <w:p w:rsidR="002840B1" w:rsidRPr="00DB4799" w:rsidRDefault="002840B1" w:rsidP="00B649D7">
            <w:pPr>
              <w:bidi/>
              <w:rPr>
                <w:rFonts w:ascii="Simplified Arabic" w:hAnsi="Simplified Arabic" w:cs="Simplified Arabic"/>
                <w:sz w:val="28"/>
                <w:szCs w:val="28"/>
                <w:rtl/>
                <w:lang w:bidi="ar-JO"/>
              </w:rPr>
            </w:pPr>
            <w:r w:rsidRPr="00DB4799">
              <w:rPr>
                <w:rFonts w:ascii="Simplified Arabic" w:hAnsi="Simplified Arabic" w:cs="Simplified Arabic"/>
                <w:b/>
                <w:bCs/>
                <w:sz w:val="28"/>
                <w:szCs w:val="28"/>
                <w:rtl/>
                <w:lang w:bidi="ar-JO"/>
              </w:rPr>
              <w:t>السؤال:</w:t>
            </w:r>
            <w:r w:rsidRPr="00DB4799">
              <w:rPr>
                <w:rFonts w:ascii="Simplified Arabic" w:hAnsi="Simplified Arabic" w:cs="Simplified Arabic"/>
                <w:sz w:val="28"/>
                <w:szCs w:val="28"/>
                <w:rtl/>
                <w:lang w:bidi="ar-JO"/>
              </w:rPr>
              <w:t xml:space="preserve"> </w:t>
            </w:r>
            <w:r w:rsidR="007B6059" w:rsidRPr="00DB4799">
              <w:rPr>
                <w:rFonts w:ascii="Simplified Arabic" w:hAnsi="Simplified Arabic" w:cs="Simplified Arabic"/>
                <w:b/>
                <w:bCs/>
                <w:sz w:val="28"/>
                <w:szCs w:val="28"/>
                <w:rtl/>
                <w:lang w:bidi="ar-JO"/>
              </w:rPr>
              <w:t xml:space="preserve">قام عالم بإجراء دراسة على تأثير الطفرات الجينية على ترجمة البروتين، فاستبدل القاعدة النيتروجينية </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السايتوسين</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 xml:space="preserve"> بالقاعدة النيتروجينية</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يوراسيل</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 xml:space="preserve"> في الكودون </w:t>
            </w:r>
            <w:r w:rsidR="007B6059" w:rsidRPr="00DB4799">
              <w:rPr>
                <w:rFonts w:ascii="Simplified Arabic" w:hAnsi="Simplified Arabic" w:cs="Simplified Arabic"/>
                <w:b/>
                <w:bCs/>
                <w:sz w:val="28"/>
                <w:szCs w:val="28"/>
                <w:lang w:bidi="ar-JO"/>
              </w:rPr>
              <w:t>GGC</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 xml:space="preserve"> في </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lang w:bidi="ar-JO"/>
              </w:rPr>
              <w:t>m RNA</w:t>
            </w:r>
            <w:r w:rsidR="00B649D7" w:rsidRPr="00DB4799">
              <w:rPr>
                <w:rFonts w:ascii="Simplified Arabic" w:hAnsi="Simplified Arabic" w:cs="Simplified Arabic" w:hint="cs"/>
                <w:b/>
                <w:bCs/>
                <w:sz w:val="28"/>
                <w:szCs w:val="28"/>
                <w:rtl/>
                <w:lang w:bidi="ar-JO"/>
              </w:rPr>
              <w:t>)</w:t>
            </w:r>
            <w:r w:rsidR="007B6059" w:rsidRPr="00DB4799">
              <w:rPr>
                <w:rFonts w:ascii="Simplified Arabic" w:hAnsi="Simplified Arabic" w:cs="Simplified Arabic"/>
                <w:b/>
                <w:bCs/>
                <w:sz w:val="28"/>
                <w:szCs w:val="28"/>
                <w:rtl/>
                <w:lang w:bidi="ar-JO"/>
              </w:rPr>
              <w:t xml:space="preserve"> فلم يكن هناك أي تأثير لهذه الطفرة، والسبب المتوقع لذلك هو :</w:t>
            </w:r>
          </w:p>
          <w:p w:rsidR="002840B1" w:rsidRPr="00DB4799" w:rsidRDefault="002840B1" w:rsidP="00973519">
            <w:pPr>
              <w:bidi/>
              <w:rPr>
                <w:rFonts w:ascii="Simplified Arabic" w:hAnsi="Simplified Arabic" w:cs="Simplified Arabic"/>
                <w:sz w:val="28"/>
                <w:szCs w:val="28"/>
                <w:lang w:bidi="ar-JO"/>
              </w:rPr>
            </w:pPr>
            <w:r w:rsidRPr="00DB4799">
              <w:rPr>
                <w:rFonts w:ascii="Simplified Arabic" w:hAnsi="Simplified Arabic" w:cs="Simplified Arabic"/>
                <w:sz w:val="28"/>
                <w:szCs w:val="28"/>
                <w:lang w:bidi="ar-JO"/>
              </w:rPr>
              <w:t>A</w:t>
            </w:r>
            <w:r w:rsidRPr="00DB4799">
              <w:rPr>
                <w:rFonts w:ascii="Simplified Arabic" w:hAnsi="Simplified Arabic" w:cs="Simplified Arabic" w:hint="cs"/>
                <w:b/>
                <w:bCs/>
                <w:sz w:val="28"/>
                <w:szCs w:val="28"/>
                <w:rtl/>
                <w:lang w:bidi="ar-JO"/>
              </w:rPr>
              <w:t xml:space="preserve">: </w:t>
            </w:r>
            <w:r w:rsidR="007B6059" w:rsidRPr="00DB4799">
              <w:rPr>
                <w:rFonts w:ascii="Simplified Arabic" w:hAnsi="Simplified Arabic" w:cs="Simplified Arabic"/>
                <w:sz w:val="28"/>
                <w:szCs w:val="28"/>
                <w:rtl/>
                <w:lang w:bidi="ar-JO"/>
              </w:rPr>
              <w:t xml:space="preserve">لأن  القاعدة  النيتروجينية  </w:t>
            </w:r>
            <w:r w:rsidR="007B6059" w:rsidRPr="00DB4799">
              <w:rPr>
                <w:rFonts w:ascii="Simplified Arabic" w:hAnsi="Simplified Arabic" w:cs="Simplified Arabic"/>
                <w:sz w:val="28"/>
                <w:szCs w:val="28"/>
                <w:lang w:bidi="ar-JO"/>
              </w:rPr>
              <w:t>U</w:t>
            </w:r>
            <w:r w:rsidR="007B6059" w:rsidRPr="00DB4799">
              <w:rPr>
                <w:rFonts w:ascii="Simplified Arabic" w:hAnsi="Simplified Arabic" w:cs="Simplified Arabic"/>
                <w:sz w:val="28"/>
                <w:szCs w:val="28"/>
                <w:rtl/>
                <w:lang w:bidi="ar-JO"/>
              </w:rPr>
              <w:t xml:space="preserve">  ترتبط  بشكل  طبيعي  مع  القاعدة  </w:t>
            </w:r>
            <w:r w:rsidR="007B6059" w:rsidRPr="00DB4799">
              <w:rPr>
                <w:rFonts w:ascii="Simplified Arabic" w:hAnsi="Simplified Arabic" w:cs="Simplified Arabic"/>
                <w:sz w:val="28"/>
                <w:szCs w:val="28"/>
                <w:lang w:bidi="ar-JO"/>
              </w:rPr>
              <w:t>C</w:t>
            </w:r>
          </w:p>
          <w:p w:rsidR="002840B1" w:rsidRPr="00DB4799" w:rsidRDefault="002840B1" w:rsidP="00973519">
            <w:pPr>
              <w:bidi/>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B</w:t>
            </w:r>
            <w:r w:rsidRPr="00DB4799">
              <w:rPr>
                <w:rFonts w:ascii="Simplified Arabic" w:hAnsi="Simplified Arabic" w:cs="Simplified Arabic" w:hint="cs"/>
                <w:sz w:val="28"/>
                <w:szCs w:val="28"/>
                <w:rtl/>
                <w:lang w:bidi="ar-JO"/>
              </w:rPr>
              <w:t xml:space="preserve">: </w:t>
            </w:r>
            <w:proofErr w:type="gramStart"/>
            <w:r w:rsidR="007B6059" w:rsidRPr="00DB4799">
              <w:rPr>
                <w:rFonts w:ascii="Simplified Arabic" w:hAnsi="Simplified Arabic" w:cs="Simplified Arabic"/>
                <w:sz w:val="28"/>
                <w:szCs w:val="28"/>
                <w:rtl/>
                <w:lang w:bidi="ar-JO"/>
              </w:rPr>
              <w:t>كلا  القاعدتين</w:t>
            </w:r>
            <w:proofErr w:type="gramEnd"/>
            <w:r w:rsidR="007B6059" w:rsidRPr="00DB4799">
              <w:rPr>
                <w:rFonts w:ascii="Simplified Arabic" w:hAnsi="Simplified Arabic" w:cs="Simplified Arabic"/>
                <w:sz w:val="28"/>
                <w:szCs w:val="28"/>
                <w:rtl/>
                <w:lang w:bidi="ar-JO"/>
              </w:rPr>
              <w:t xml:space="preserve">  </w:t>
            </w:r>
            <w:r w:rsidR="007B6059" w:rsidRPr="00DB4799">
              <w:rPr>
                <w:rFonts w:ascii="Simplified Arabic" w:hAnsi="Simplified Arabic" w:cs="Simplified Arabic"/>
                <w:sz w:val="28"/>
                <w:szCs w:val="28"/>
                <w:lang w:bidi="ar-JO"/>
              </w:rPr>
              <w:t xml:space="preserve">C  </w:t>
            </w:r>
            <w:r w:rsidR="007B6059" w:rsidRPr="00DB4799">
              <w:rPr>
                <w:rFonts w:ascii="Simplified Arabic" w:hAnsi="Simplified Arabic" w:cs="Simplified Arabic"/>
                <w:sz w:val="28"/>
                <w:szCs w:val="28"/>
                <w:rtl/>
                <w:lang w:bidi="ar-JO"/>
              </w:rPr>
              <w:t>،</w:t>
            </w:r>
            <w:r w:rsidR="007B6059" w:rsidRPr="00DB4799">
              <w:rPr>
                <w:rFonts w:ascii="Simplified Arabic" w:hAnsi="Simplified Arabic" w:cs="Simplified Arabic"/>
                <w:sz w:val="28"/>
                <w:szCs w:val="28"/>
                <w:lang w:bidi="ar-JO"/>
              </w:rPr>
              <w:t>U</w:t>
            </w:r>
            <w:r w:rsidR="007B6059" w:rsidRPr="00DB4799">
              <w:rPr>
                <w:rFonts w:ascii="Simplified Arabic" w:hAnsi="Simplified Arabic" w:cs="Simplified Arabic"/>
                <w:sz w:val="28"/>
                <w:szCs w:val="28"/>
                <w:rtl/>
                <w:lang w:bidi="ar-JO"/>
              </w:rPr>
              <w:t xml:space="preserve">  لهما  نفس  الخصائص.</w:t>
            </w:r>
          </w:p>
          <w:p w:rsidR="002840B1" w:rsidRPr="00DB4799" w:rsidRDefault="002840B1" w:rsidP="00973519">
            <w:pPr>
              <w:bidi/>
              <w:rPr>
                <w:rFonts w:ascii="Simplified Arabic" w:hAnsi="Simplified Arabic" w:cs="Simplified Arabic"/>
                <w:sz w:val="28"/>
                <w:szCs w:val="28"/>
                <w:lang w:bidi="ar-JO"/>
              </w:rPr>
            </w:pPr>
            <w:r w:rsidRPr="00DB4799">
              <w:rPr>
                <w:rFonts w:ascii="Simplified Arabic" w:hAnsi="Simplified Arabic" w:cs="Simplified Arabic"/>
                <w:sz w:val="28"/>
                <w:szCs w:val="28"/>
                <w:lang w:bidi="ar-JO"/>
              </w:rPr>
              <w:t>C</w:t>
            </w:r>
            <w:r w:rsidRPr="00DB4799">
              <w:rPr>
                <w:rFonts w:ascii="Simplified Arabic" w:hAnsi="Simplified Arabic" w:cs="Simplified Arabic" w:hint="cs"/>
                <w:sz w:val="28"/>
                <w:szCs w:val="28"/>
                <w:rtl/>
                <w:lang w:bidi="ar-JO"/>
              </w:rPr>
              <w:t xml:space="preserve">: </w:t>
            </w:r>
            <w:proofErr w:type="gramStart"/>
            <w:r w:rsidR="007B6059" w:rsidRPr="00DB4799">
              <w:rPr>
                <w:rFonts w:ascii="Simplified Arabic" w:hAnsi="Simplified Arabic" w:cs="Simplified Arabic"/>
                <w:sz w:val="28"/>
                <w:szCs w:val="28"/>
                <w:rtl/>
                <w:lang w:bidi="ar-JO"/>
              </w:rPr>
              <w:t>الاستبدال  أنتج</w:t>
            </w:r>
            <w:proofErr w:type="gramEnd"/>
            <w:r w:rsidR="007B6059" w:rsidRPr="00DB4799">
              <w:rPr>
                <w:rFonts w:ascii="Simplified Arabic" w:hAnsi="Simplified Arabic" w:cs="Simplified Arabic"/>
                <w:sz w:val="28"/>
                <w:szCs w:val="28"/>
                <w:rtl/>
                <w:lang w:bidi="ar-JO"/>
              </w:rPr>
              <w:t xml:space="preserve">  شيفرة  تمثل  الحمض  الأميني  نفسه.</w:t>
            </w:r>
          </w:p>
          <w:p w:rsidR="002840B1" w:rsidRPr="00DB4799" w:rsidRDefault="002840B1" w:rsidP="00973519">
            <w:pPr>
              <w:bidi/>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D</w:t>
            </w:r>
            <w:r w:rsidRPr="00DB4799">
              <w:rPr>
                <w:rFonts w:ascii="Simplified Arabic" w:hAnsi="Simplified Arabic" w:cs="Simplified Arabic" w:hint="cs"/>
                <w:sz w:val="28"/>
                <w:szCs w:val="28"/>
                <w:rtl/>
                <w:lang w:bidi="ar-JO"/>
              </w:rPr>
              <w:t xml:space="preserve">: </w:t>
            </w:r>
            <w:r w:rsidRPr="00DB4799">
              <w:rPr>
                <w:rFonts w:ascii="Simplified Arabic" w:hAnsi="Simplified Arabic" w:cs="Simplified Arabic"/>
                <w:sz w:val="28"/>
                <w:szCs w:val="28"/>
                <w:lang w:bidi="ar-JO"/>
              </w:rPr>
              <w:t xml:space="preserve"> </w:t>
            </w:r>
            <w:r w:rsidR="007B6059" w:rsidRPr="00DB4799">
              <w:rPr>
                <w:rFonts w:ascii="Simplified Arabic" w:hAnsi="Simplified Arabic" w:cs="Simplified Arabic"/>
                <w:sz w:val="28"/>
                <w:szCs w:val="28"/>
                <w:rtl/>
                <w:lang w:bidi="ar-JO"/>
              </w:rPr>
              <w:t>الاستبدال  أنتج  شيفرة  تمثل  حمض  أميني  يشبه  صفات  الحمض  الأميني  المستبدل.</w:t>
            </w:r>
          </w:p>
          <w:p w:rsidR="002840B1" w:rsidRPr="00DB4799" w:rsidRDefault="002840B1" w:rsidP="00973519">
            <w:pPr>
              <w:bidi/>
              <w:rPr>
                <w:rFonts w:ascii="Simplified Arabic" w:hAnsi="Simplified Arabic" w:cs="Simplified Arabic"/>
                <w:b/>
                <w:bCs/>
                <w:sz w:val="36"/>
                <w:szCs w:val="36"/>
                <w:lang w:bidi="ar-JO"/>
              </w:rPr>
            </w:pPr>
            <w:r w:rsidRPr="00DB4799">
              <w:rPr>
                <w:rFonts w:ascii="Simplified Arabic" w:hAnsi="Simplified Arabic" w:cs="Simplified Arabic" w:hint="cs"/>
                <w:b/>
                <w:bCs/>
                <w:sz w:val="28"/>
                <w:szCs w:val="28"/>
                <w:rtl/>
                <w:lang w:bidi="ar-JO"/>
              </w:rPr>
              <w:t xml:space="preserve">رمز الإجابة الصحيحة: </w:t>
            </w:r>
            <w:r w:rsidR="007B6059" w:rsidRPr="00DB4799">
              <w:rPr>
                <w:rFonts w:ascii="Simplified Arabic" w:hAnsi="Simplified Arabic" w:cs="Simplified Arabic"/>
                <w:b/>
                <w:bCs/>
                <w:sz w:val="36"/>
                <w:szCs w:val="36"/>
                <w:lang w:bidi="ar-JO"/>
              </w:rPr>
              <w:t>C</w:t>
            </w:r>
          </w:p>
        </w:tc>
      </w:tr>
      <w:tr w:rsidR="00DB4799" w:rsidRPr="00DB4799" w:rsidTr="00973519">
        <w:tc>
          <w:tcPr>
            <w:tcW w:w="5403" w:type="dxa"/>
          </w:tcPr>
          <w:p w:rsidR="002840B1" w:rsidRPr="00DB4799" w:rsidRDefault="002840B1" w:rsidP="00973519">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المستوى المعرفي للسؤال</w:t>
            </w:r>
          </w:p>
        </w:tc>
        <w:tc>
          <w:tcPr>
            <w:tcW w:w="3453" w:type="dxa"/>
          </w:tcPr>
          <w:p w:rsidR="002840B1" w:rsidRPr="00DB4799" w:rsidRDefault="002840B1" w:rsidP="00973519">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مهارات عليا</w:t>
            </w:r>
          </w:p>
        </w:tc>
      </w:tr>
    </w:tbl>
    <w:p w:rsidR="0026534A" w:rsidRPr="00DB4799" w:rsidRDefault="0026534A" w:rsidP="0026534A">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rtl/>
          <w:lang w:bidi="ar-JO"/>
        </w:rPr>
      </w:pPr>
    </w:p>
    <w:p w:rsidR="00DB4799" w:rsidRPr="00DB4799" w:rsidRDefault="00DB4799" w:rsidP="00DB4799">
      <w:pPr>
        <w:bidi/>
        <w:rPr>
          <w:b/>
          <w:bCs/>
          <w:sz w:val="40"/>
          <w:szCs w:val="40"/>
          <w:lang w:bidi="ar-JO"/>
        </w:rPr>
      </w:pPr>
    </w:p>
    <w:tbl>
      <w:tblPr>
        <w:tblStyle w:val="TableGrid"/>
        <w:bidiVisual/>
        <w:tblW w:w="0" w:type="auto"/>
        <w:tblInd w:w="-199" w:type="dxa"/>
        <w:tblLook w:val="04A0" w:firstRow="1" w:lastRow="0" w:firstColumn="1" w:lastColumn="0" w:noHBand="0" w:noVBand="1"/>
      </w:tblPr>
      <w:tblGrid>
        <w:gridCol w:w="5403"/>
        <w:gridCol w:w="3453"/>
      </w:tblGrid>
      <w:tr w:rsidR="00DB4799" w:rsidRPr="00DB4799" w:rsidTr="001A331D">
        <w:tc>
          <w:tcPr>
            <w:tcW w:w="8856" w:type="dxa"/>
            <w:gridSpan w:val="2"/>
          </w:tcPr>
          <w:p w:rsidR="008F49EC" w:rsidRPr="00DB4799" w:rsidRDefault="008F49EC" w:rsidP="002840B1">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 xml:space="preserve">مثال </w:t>
            </w:r>
            <w:r w:rsidR="002840B1" w:rsidRPr="00DB4799">
              <w:rPr>
                <w:rFonts w:ascii="Simplified Arabic" w:hAnsi="Simplified Arabic" w:cs="Simplified Arabic" w:hint="cs"/>
                <w:b/>
                <w:bCs/>
                <w:sz w:val="28"/>
                <w:szCs w:val="28"/>
                <w:rtl/>
                <w:lang w:bidi="ar-JO"/>
              </w:rPr>
              <w:t>5</w:t>
            </w:r>
          </w:p>
          <w:p w:rsidR="008F49EC" w:rsidRPr="00DB4799" w:rsidRDefault="008F49EC" w:rsidP="001A331D">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اسم </w:t>
            </w:r>
            <w:r w:rsidRPr="00DB4799">
              <w:rPr>
                <w:rFonts w:ascii="Simplified Arabic" w:hAnsi="Simplified Arabic" w:cs="Simplified Arabic"/>
                <w:b/>
                <w:bCs/>
                <w:sz w:val="28"/>
                <w:szCs w:val="28"/>
                <w:rtl/>
                <w:lang w:bidi="ar-JO"/>
              </w:rPr>
              <w:t>الكفاية</w:t>
            </w:r>
            <w:r w:rsidRPr="00DB4799">
              <w:rPr>
                <w:rFonts w:ascii="Simplified Arabic" w:hAnsi="Simplified Arabic" w:cs="Simplified Arabic"/>
                <w:sz w:val="28"/>
                <w:szCs w:val="28"/>
                <w:rtl/>
                <w:lang w:bidi="ar-JO"/>
              </w:rPr>
              <w:t xml:space="preserve">: </w:t>
            </w:r>
            <w:r w:rsidRPr="00DB4799">
              <w:rPr>
                <w:rFonts w:ascii="Simplified Arabic" w:hAnsi="Simplified Arabic" w:cs="Simplified Arabic" w:hint="cs"/>
                <w:b/>
                <w:bCs/>
                <w:sz w:val="28"/>
                <w:szCs w:val="28"/>
                <w:rtl/>
                <w:lang w:bidi="ar-JO"/>
              </w:rPr>
              <w:t>الكفايات المهنية للتخصص</w:t>
            </w:r>
            <w:r w:rsidRPr="00DB4799">
              <w:rPr>
                <w:rFonts w:ascii="Simplified Arabic" w:hAnsi="Simplified Arabic" w:cs="Simplified Arabic"/>
                <w:b/>
                <w:bCs/>
                <w:sz w:val="28"/>
                <w:szCs w:val="28"/>
                <w:rtl/>
                <w:lang w:bidi="ar-JO"/>
              </w:rPr>
              <w:t xml:space="preserve"> </w:t>
            </w:r>
          </w:p>
          <w:p w:rsidR="008F49EC" w:rsidRPr="00DB4799" w:rsidRDefault="008F49EC" w:rsidP="00A26207">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الرئيس:</w:t>
            </w:r>
            <w:r w:rsidR="00A26207" w:rsidRPr="00DB4799">
              <w:rPr>
                <w:rFonts w:ascii="Simplified Arabic" w:hAnsi="Simplified Arabic" w:cs="Simplified Arabic" w:hint="cs"/>
                <w:b/>
                <w:bCs/>
                <w:sz w:val="28"/>
                <w:szCs w:val="28"/>
                <w:rtl/>
                <w:lang w:bidi="ar-JO"/>
              </w:rPr>
              <w:t>ا</w:t>
            </w:r>
            <w:r w:rsidR="00A26207" w:rsidRPr="00DB4799">
              <w:rPr>
                <w:rFonts w:ascii="Simplified Arabic" w:hAnsi="Simplified Arabic" w:cs="Simplified Arabic"/>
                <w:b/>
                <w:bCs/>
                <w:sz w:val="28"/>
                <w:szCs w:val="28"/>
                <w:rtl/>
                <w:lang w:bidi="ar-JO"/>
              </w:rPr>
              <w:t>لمعرفة</w:t>
            </w:r>
          </w:p>
          <w:p w:rsidR="008F49EC" w:rsidRPr="00DB4799" w:rsidRDefault="008F49EC" w:rsidP="008F49EC">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المجال الفرعي:</w:t>
            </w:r>
            <w:r w:rsidRPr="00DB4799">
              <w:rPr>
                <w:rFonts w:ascii="Simplified Arabic" w:hAnsi="Simplified Arabic" w:cs="Simplified Arabic" w:hint="cs"/>
                <w:b/>
                <w:bCs/>
                <w:sz w:val="28"/>
                <w:szCs w:val="28"/>
                <w:rtl/>
                <w:lang w:bidi="ar-JO"/>
              </w:rPr>
              <w:t xml:space="preserve"> </w:t>
            </w:r>
            <w:r w:rsidR="00A26207" w:rsidRPr="00DB4799">
              <w:rPr>
                <w:rFonts w:ascii="Simplified Arabic" w:hAnsi="Simplified Arabic" w:cs="Simplified Arabic"/>
                <w:b/>
                <w:bCs/>
                <w:sz w:val="28"/>
                <w:szCs w:val="28"/>
                <w:rtl/>
                <w:lang w:bidi="ar-JO"/>
              </w:rPr>
              <w:t>طور السياقات التاريخية للاكتشافات والاختراعات العلمية</w:t>
            </w:r>
            <w:r w:rsidR="00A26207" w:rsidRPr="00DB4799">
              <w:rPr>
                <w:rFonts w:ascii="Simplified Arabic" w:hAnsi="Simplified Arabic" w:cs="Simplified Arabic" w:hint="cs"/>
                <w:b/>
                <w:bCs/>
                <w:sz w:val="28"/>
                <w:szCs w:val="28"/>
                <w:rtl/>
                <w:lang w:bidi="ar-JO"/>
              </w:rPr>
              <w:t>.</w:t>
            </w:r>
          </w:p>
          <w:p w:rsidR="008F49EC" w:rsidRPr="00DB4799" w:rsidRDefault="008F49EC" w:rsidP="008F49EC">
            <w:pPr>
              <w:bidi/>
              <w:jc w:val="both"/>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المؤشر:</w:t>
            </w:r>
            <w:r w:rsidR="00A26207" w:rsidRPr="00DB4799">
              <w:rPr>
                <w:rtl/>
              </w:rPr>
              <w:t xml:space="preserve"> </w:t>
            </w:r>
            <w:r w:rsidR="00A26207" w:rsidRPr="00DB4799">
              <w:rPr>
                <w:rFonts w:ascii="Simplified Arabic" w:hAnsi="Simplified Arabic" w:cs="Simplified Arabic"/>
                <w:b/>
                <w:bCs/>
                <w:sz w:val="28"/>
                <w:szCs w:val="28"/>
                <w:rtl/>
                <w:lang w:bidi="ar-JO"/>
              </w:rPr>
              <w:t xml:space="preserve">يلمّ بالسياق التاريخي للاكتشافات والاختراعات العلمية وأثرها في تطور مبحث الأحياء في مناحي الحياة المتنوعة ويقدّم أمثلة عليها. </w:t>
            </w:r>
            <w:r w:rsidRPr="00DB4799">
              <w:rPr>
                <w:rFonts w:ascii="Simplified Arabic" w:hAnsi="Simplified Arabic" w:cs="Simplified Arabic" w:hint="cs"/>
                <w:b/>
                <w:bCs/>
                <w:sz w:val="28"/>
                <w:szCs w:val="28"/>
                <w:rtl/>
                <w:lang w:bidi="ar-JO"/>
              </w:rPr>
              <w:t xml:space="preserve"> </w:t>
            </w:r>
          </w:p>
          <w:p w:rsidR="008F49EC" w:rsidRPr="00DB4799" w:rsidRDefault="008F49EC" w:rsidP="005856CE">
            <w:pPr>
              <w:bidi/>
              <w:rPr>
                <w:rFonts w:ascii="Simplified Arabic" w:hAnsi="Simplified Arabic" w:cs="Simplified Arabic"/>
                <w:b/>
                <w:bCs/>
                <w:sz w:val="28"/>
                <w:szCs w:val="28"/>
                <w:rtl/>
                <w:lang w:bidi="ar-JO"/>
              </w:rPr>
            </w:pPr>
            <w:r w:rsidRPr="00DB4799">
              <w:rPr>
                <w:rFonts w:ascii="Simplified Arabic" w:hAnsi="Simplified Arabic" w:cs="Simplified Arabic"/>
                <w:b/>
                <w:bCs/>
                <w:sz w:val="28"/>
                <w:szCs w:val="28"/>
                <w:rtl/>
                <w:lang w:bidi="ar-JO"/>
              </w:rPr>
              <w:t>السؤال:</w:t>
            </w:r>
            <w:r w:rsidR="00A61C86" w:rsidRPr="00DB4799">
              <w:rPr>
                <w:rtl/>
              </w:rPr>
              <w:t xml:space="preserve"> </w:t>
            </w:r>
            <w:r w:rsidR="00A61C86" w:rsidRPr="00DB4799">
              <w:rPr>
                <w:rFonts w:ascii="Simplified Arabic" w:hAnsi="Simplified Arabic" w:cs="Simplified Arabic"/>
                <w:b/>
                <w:bCs/>
                <w:sz w:val="28"/>
                <w:szCs w:val="28"/>
                <w:rtl/>
                <w:lang w:bidi="ar-JO"/>
              </w:rPr>
              <w:t xml:space="preserve">وضع معلم العلوم الحياتية النتاج التعليمي الآتي: أن يقدر الطلبة دور العالم العربي </w:t>
            </w:r>
            <w:r w:rsidR="00B649D7" w:rsidRPr="00DB4799">
              <w:rPr>
                <w:rFonts w:ascii="Simplified Arabic" w:hAnsi="Simplified Arabic" w:cs="Simplified Arabic" w:hint="cs"/>
                <w:b/>
                <w:bCs/>
                <w:sz w:val="28"/>
                <w:szCs w:val="28"/>
                <w:rtl/>
                <w:lang w:bidi="ar-JO"/>
              </w:rPr>
              <w:t>(</w:t>
            </w:r>
            <w:r w:rsidR="00A61C86" w:rsidRPr="00DB4799">
              <w:rPr>
                <w:rFonts w:ascii="Simplified Arabic" w:hAnsi="Simplified Arabic" w:cs="Simplified Arabic"/>
                <w:b/>
                <w:bCs/>
                <w:sz w:val="28"/>
                <w:szCs w:val="28"/>
                <w:rtl/>
                <w:lang w:bidi="ar-JO"/>
              </w:rPr>
              <w:t>الحسن بن الهيثم</w:t>
            </w:r>
            <w:r w:rsidR="00B649D7" w:rsidRPr="00DB4799">
              <w:rPr>
                <w:rFonts w:ascii="Simplified Arabic" w:hAnsi="Simplified Arabic" w:cs="Simplified Arabic" w:hint="cs"/>
                <w:b/>
                <w:bCs/>
                <w:sz w:val="28"/>
                <w:szCs w:val="28"/>
                <w:rtl/>
                <w:lang w:bidi="ar-JO"/>
              </w:rPr>
              <w:t>)</w:t>
            </w:r>
            <w:r w:rsidR="00A61C86" w:rsidRPr="00DB4799">
              <w:rPr>
                <w:rFonts w:ascii="Simplified Arabic" w:hAnsi="Simplified Arabic" w:cs="Simplified Arabic"/>
                <w:b/>
                <w:bCs/>
                <w:sz w:val="28"/>
                <w:szCs w:val="28"/>
                <w:rtl/>
                <w:lang w:bidi="ar-JO"/>
              </w:rPr>
              <w:t xml:space="preserve"> في تطور علم الأحياء، وضح الطريقة الأنسب لتحقيق الهدف.</w:t>
            </w:r>
          </w:p>
          <w:p w:rsidR="008F49EC" w:rsidRPr="00DB4799" w:rsidRDefault="008F49EC" w:rsidP="00B649D7">
            <w:pPr>
              <w:bidi/>
              <w:rPr>
                <w:rFonts w:ascii="Simplified Arabic" w:hAnsi="Simplified Arabic" w:cs="Simplified Arabic"/>
                <w:sz w:val="28"/>
                <w:szCs w:val="28"/>
                <w:lang w:bidi="ar-JO"/>
              </w:rPr>
            </w:pPr>
            <w:r w:rsidRPr="00DB4799">
              <w:rPr>
                <w:rFonts w:ascii="Simplified Arabic" w:hAnsi="Simplified Arabic" w:cs="Simplified Arabic"/>
                <w:sz w:val="28"/>
                <w:szCs w:val="28"/>
                <w:rtl/>
                <w:lang w:bidi="ar-JO"/>
              </w:rPr>
              <w:t xml:space="preserve"> </w:t>
            </w:r>
            <w:r w:rsidRPr="00DB4799">
              <w:rPr>
                <w:rFonts w:ascii="Simplified Arabic" w:hAnsi="Simplified Arabic" w:cs="Simplified Arabic"/>
                <w:sz w:val="28"/>
                <w:szCs w:val="28"/>
                <w:lang w:bidi="ar-JO"/>
              </w:rPr>
              <w:t>A</w:t>
            </w:r>
            <w:r w:rsidRPr="00DB4799">
              <w:rPr>
                <w:rFonts w:ascii="Simplified Arabic" w:hAnsi="Simplified Arabic" w:cs="Simplified Arabic" w:hint="cs"/>
                <w:sz w:val="28"/>
                <w:szCs w:val="28"/>
                <w:rtl/>
                <w:lang w:bidi="ar-JO"/>
              </w:rPr>
              <w:t>:</w:t>
            </w:r>
            <w:r w:rsidRPr="00DB4799">
              <w:rPr>
                <w:rFonts w:ascii="Simplified Arabic" w:hAnsi="Simplified Arabic" w:cs="Simplified Arabic" w:hint="cs"/>
                <w:b/>
                <w:bCs/>
                <w:sz w:val="28"/>
                <w:szCs w:val="28"/>
                <w:rtl/>
                <w:lang w:bidi="ar-JO"/>
              </w:rPr>
              <w:t xml:space="preserve"> </w:t>
            </w:r>
            <w:r w:rsidR="005856CE" w:rsidRPr="00DB4799">
              <w:rPr>
                <w:rFonts w:ascii="Simplified Arabic" w:hAnsi="Simplified Arabic" w:cs="Simplified Arabic"/>
                <w:sz w:val="28"/>
                <w:szCs w:val="28"/>
                <w:rtl/>
                <w:lang w:bidi="ar-JO"/>
              </w:rPr>
              <w:t>رسم</w:t>
            </w:r>
            <w:r w:rsidR="00A61C86" w:rsidRPr="00DB4799">
              <w:rPr>
                <w:rFonts w:ascii="Simplified Arabic" w:hAnsi="Simplified Arabic" w:cs="Simplified Arabic"/>
                <w:sz w:val="28"/>
                <w:szCs w:val="28"/>
                <w:rtl/>
                <w:lang w:bidi="ar-JO"/>
              </w:rPr>
              <w:t xml:space="preserve"> نموذج للأذن البشرية على السبورة وتعيين اجزائها ، وتوضيح دور </w:t>
            </w:r>
            <w:proofErr w:type="gramStart"/>
            <w:r w:rsidR="00A61C86" w:rsidRPr="00DB4799">
              <w:rPr>
                <w:rFonts w:ascii="Simplified Arabic" w:hAnsi="Simplified Arabic" w:cs="Simplified Arabic"/>
                <w:sz w:val="28"/>
                <w:szCs w:val="28"/>
                <w:rtl/>
                <w:lang w:bidi="ar-JO"/>
              </w:rPr>
              <w:t>العالم</w:t>
            </w:r>
            <w:r w:rsidR="00B649D7" w:rsidRPr="00DB4799">
              <w:rPr>
                <w:rFonts w:ascii="Simplified Arabic" w:hAnsi="Simplified Arabic" w:cs="Simplified Arabic" w:hint="cs"/>
                <w:sz w:val="28"/>
                <w:szCs w:val="28"/>
                <w:rtl/>
                <w:lang w:bidi="ar-JO"/>
              </w:rPr>
              <w:t>(</w:t>
            </w:r>
            <w:proofErr w:type="gramEnd"/>
            <w:r w:rsidR="00A61C86" w:rsidRPr="00DB4799">
              <w:rPr>
                <w:rFonts w:ascii="Simplified Arabic" w:hAnsi="Simplified Arabic" w:cs="Simplified Arabic"/>
                <w:sz w:val="28"/>
                <w:szCs w:val="28"/>
                <w:rtl/>
                <w:lang w:bidi="ar-JO"/>
              </w:rPr>
              <w:t>ابن الهيثم</w:t>
            </w:r>
            <w:r w:rsidR="00B649D7" w:rsidRPr="00DB4799">
              <w:rPr>
                <w:rFonts w:ascii="Simplified Arabic" w:hAnsi="Simplified Arabic" w:cs="Simplified Arabic" w:hint="cs"/>
                <w:sz w:val="28"/>
                <w:szCs w:val="28"/>
                <w:rtl/>
                <w:lang w:bidi="ar-JO"/>
              </w:rPr>
              <w:t>)</w:t>
            </w:r>
            <w:r w:rsidR="00A61C86" w:rsidRPr="00DB4799">
              <w:rPr>
                <w:rFonts w:ascii="Simplified Arabic" w:hAnsi="Simplified Arabic" w:cs="Simplified Arabic"/>
                <w:sz w:val="28"/>
                <w:szCs w:val="28"/>
                <w:rtl/>
                <w:lang w:bidi="ar-JO"/>
              </w:rPr>
              <w:t xml:space="preserve"> في تشريحها تشريحًا كاملًا.</w:t>
            </w:r>
          </w:p>
          <w:p w:rsidR="008F49EC" w:rsidRPr="00DB4799" w:rsidRDefault="008F49EC" w:rsidP="008F49EC">
            <w:pPr>
              <w:bidi/>
              <w:rPr>
                <w:rFonts w:ascii="Simplified Arabic" w:hAnsi="Simplified Arabic" w:cs="Simplified Arabic"/>
                <w:sz w:val="28"/>
                <w:szCs w:val="28"/>
                <w:rtl/>
                <w:lang w:bidi="ar-JO"/>
              </w:rPr>
            </w:pPr>
            <w:r w:rsidRPr="00DB4799">
              <w:rPr>
                <w:rFonts w:ascii="Simplified Arabic" w:hAnsi="Simplified Arabic" w:cs="Simplified Arabic"/>
                <w:sz w:val="28"/>
                <w:szCs w:val="28"/>
                <w:lang w:bidi="ar-JO"/>
              </w:rPr>
              <w:t>B</w:t>
            </w:r>
            <w:r w:rsidRPr="00DB4799">
              <w:rPr>
                <w:rFonts w:ascii="Simplified Arabic" w:hAnsi="Simplified Arabic" w:cs="Simplified Arabic" w:hint="cs"/>
                <w:sz w:val="28"/>
                <w:szCs w:val="28"/>
                <w:rtl/>
                <w:lang w:bidi="ar-JO"/>
              </w:rPr>
              <w:t xml:space="preserve">: </w:t>
            </w:r>
            <w:r w:rsidR="00A61C86" w:rsidRPr="00DB4799">
              <w:rPr>
                <w:rFonts w:ascii="Simplified Arabic" w:hAnsi="Simplified Arabic" w:cs="Simplified Arabic"/>
                <w:sz w:val="28"/>
                <w:szCs w:val="28"/>
                <w:rtl/>
                <w:lang w:bidi="ar-JO"/>
              </w:rPr>
              <w:t>اصطحاب الطلبة لمختبر العلوم وجعلهم يتفحصون نموذج للعين البشرية، وتوضيح دور العالم ابن الهيثم في تشريحها تشريحًا كاملًا</w:t>
            </w:r>
          </w:p>
          <w:p w:rsidR="008F49EC" w:rsidRPr="00DB4799" w:rsidRDefault="008F49EC" w:rsidP="008F49EC">
            <w:pPr>
              <w:bidi/>
              <w:rPr>
                <w:rFonts w:ascii="Simplified Arabic" w:hAnsi="Simplified Arabic" w:cs="Simplified Arabic"/>
                <w:sz w:val="28"/>
                <w:szCs w:val="28"/>
                <w:lang w:bidi="ar-JO"/>
              </w:rPr>
            </w:pPr>
            <w:r w:rsidRPr="00DB4799">
              <w:rPr>
                <w:rFonts w:ascii="Simplified Arabic" w:hAnsi="Simplified Arabic" w:cs="Simplified Arabic"/>
                <w:sz w:val="28"/>
                <w:szCs w:val="28"/>
                <w:lang w:bidi="ar-JO"/>
              </w:rPr>
              <w:t>C</w:t>
            </w:r>
            <w:r w:rsidRPr="00DB4799">
              <w:rPr>
                <w:rFonts w:ascii="Simplified Arabic" w:hAnsi="Simplified Arabic" w:cs="Simplified Arabic" w:hint="cs"/>
                <w:sz w:val="28"/>
                <w:szCs w:val="28"/>
                <w:rtl/>
                <w:lang w:bidi="ar-JO"/>
              </w:rPr>
              <w:t xml:space="preserve">: </w:t>
            </w:r>
            <w:r w:rsidR="005856CE" w:rsidRPr="00DB4799">
              <w:rPr>
                <w:rFonts w:ascii="Simplified Arabic" w:hAnsi="Simplified Arabic" w:cs="Simplified Arabic"/>
                <w:sz w:val="28"/>
                <w:szCs w:val="28"/>
                <w:rtl/>
                <w:lang w:bidi="ar-JO"/>
              </w:rPr>
              <w:t>رسم</w:t>
            </w:r>
            <w:r w:rsidR="00A61C86" w:rsidRPr="00DB4799">
              <w:rPr>
                <w:rFonts w:ascii="Simplified Arabic" w:hAnsi="Simplified Arabic" w:cs="Simplified Arabic"/>
                <w:sz w:val="28"/>
                <w:szCs w:val="28"/>
                <w:rtl/>
                <w:lang w:bidi="ar-JO"/>
              </w:rPr>
              <w:t xml:space="preserve"> نموذج للدورة الدموية </w:t>
            </w:r>
            <w:r w:rsidR="005856CE" w:rsidRPr="00DB4799">
              <w:rPr>
                <w:rFonts w:ascii="Simplified Arabic" w:hAnsi="Simplified Arabic" w:cs="Simplified Arabic"/>
                <w:sz w:val="28"/>
                <w:szCs w:val="28"/>
                <w:rtl/>
                <w:lang w:bidi="ar-JO"/>
              </w:rPr>
              <w:t>الكبرى وتوضيح كيفية تحرّك الدم،</w:t>
            </w:r>
            <w:r w:rsidR="00A61C86" w:rsidRPr="00DB4799">
              <w:rPr>
                <w:rFonts w:ascii="Simplified Arabic" w:hAnsi="Simplified Arabic" w:cs="Simplified Arabic"/>
                <w:sz w:val="28"/>
                <w:szCs w:val="28"/>
                <w:rtl/>
                <w:lang w:bidi="ar-JO"/>
              </w:rPr>
              <w:t xml:space="preserve"> </w:t>
            </w:r>
            <w:r w:rsidR="005856CE" w:rsidRPr="00DB4799">
              <w:rPr>
                <w:rFonts w:ascii="Simplified Arabic" w:hAnsi="Simplified Arabic" w:cs="Simplified Arabic" w:hint="cs"/>
                <w:sz w:val="28"/>
                <w:szCs w:val="28"/>
                <w:rtl/>
                <w:lang w:bidi="ar-JO"/>
              </w:rPr>
              <w:t>وتوضيح</w:t>
            </w:r>
            <w:r w:rsidR="005856CE" w:rsidRPr="00DB4799">
              <w:rPr>
                <w:rFonts w:ascii="Simplified Arabic" w:hAnsi="Simplified Arabic" w:cs="Simplified Arabic"/>
                <w:sz w:val="28"/>
                <w:szCs w:val="28"/>
                <w:lang w:bidi="ar-JO"/>
              </w:rPr>
              <w:t xml:space="preserve"> </w:t>
            </w:r>
            <w:r w:rsidR="005856CE" w:rsidRPr="00DB4799">
              <w:rPr>
                <w:rFonts w:ascii="Simplified Arabic" w:hAnsi="Simplified Arabic" w:cs="Simplified Arabic" w:hint="cs"/>
                <w:sz w:val="28"/>
                <w:szCs w:val="28"/>
                <w:rtl/>
                <w:lang w:bidi="ar-JO"/>
              </w:rPr>
              <w:t>دور</w:t>
            </w:r>
            <w:r w:rsidR="00A61C86" w:rsidRPr="00DB4799">
              <w:rPr>
                <w:rFonts w:ascii="Simplified Arabic" w:hAnsi="Simplified Arabic" w:cs="Simplified Arabic"/>
                <w:sz w:val="28"/>
                <w:szCs w:val="28"/>
                <w:rtl/>
                <w:lang w:bidi="ar-JO"/>
              </w:rPr>
              <w:t xml:space="preserve"> العالم </w:t>
            </w:r>
            <w:r w:rsidR="00B649D7" w:rsidRPr="00DB4799">
              <w:rPr>
                <w:rFonts w:ascii="Simplified Arabic" w:hAnsi="Simplified Arabic" w:cs="Simplified Arabic" w:hint="cs"/>
                <w:sz w:val="28"/>
                <w:szCs w:val="28"/>
                <w:rtl/>
                <w:lang w:bidi="ar-JO"/>
              </w:rPr>
              <w:t>(</w:t>
            </w:r>
            <w:r w:rsidR="00A61C86" w:rsidRPr="00DB4799">
              <w:rPr>
                <w:rFonts w:ascii="Simplified Arabic" w:hAnsi="Simplified Arabic" w:cs="Simplified Arabic"/>
                <w:sz w:val="28"/>
                <w:szCs w:val="28"/>
                <w:rtl/>
                <w:lang w:bidi="ar-JO"/>
              </w:rPr>
              <w:t>ابن الهيثم</w:t>
            </w:r>
            <w:r w:rsidR="00B649D7" w:rsidRPr="00DB4799">
              <w:rPr>
                <w:rFonts w:ascii="Simplified Arabic" w:hAnsi="Simplified Arabic" w:cs="Simplified Arabic" w:hint="cs"/>
                <w:sz w:val="28"/>
                <w:szCs w:val="28"/>
                <w:rtl/>
                <w:lang w:bidi="ar-JO"/>
              </w:rPr>
              <w:t>)</w:t>
            </w:r>
            <w:r w:rsidR="00A61C86" w:rsidRPr="00DB4799">
              <w:rPr>
                <w:rFonts w:ascii="Simplified Arabic" w:hAnsi="Simplified Arabic" w:cs="Simplified Arabic"/>
                <w:sz w:val="28"/>
                <w:szCs w:val="28"/>
                <w:rtl/>
                <w:lang w:bidi="ar-JO"/>
              </w:rPr>
              <w:t xml:space="preserve"> في اكتشافها وشرحها.</w:t>
            </w:r>
          </w:p>
          <w:p w:rsidR="008F49EC" w:rsidRPr="00DB4799" w:rsidRDefault="008F49EC" w:rsidP="008F49EC">
            <w:pPr>
              <w:bidi/>
              <w:rPr>
                <w:rFonts w:ascii="Simplified Arabic" w:hAnsi="Simplified Arabic" w:cs="Simplified Arabic"/>
                <w:b/>
                <w:bCs/>
                <w:sz w:val="28"/>
                <w:szCs w:val="28"/>
                <w:rtl/>
                <w:lang w:bidi="ar-JO"/>
              </w:rPr>
            </w:pPr>
            <w:r w:rsidRPr="00DB4799">
              <w:rPr>
                <w:rFonts w:ascii="Simplified Arabic" w:hAnsi="Simplified Arabic" w:cs="Simplified Arabic"/>
                <w:sz w:val="28"/>
                <w:szCs w:val="28"/>
                <w:lang w:bidi="ar-JO"/>
              </w:rPr>
              <w:t>D</w:t>
            </w:r>
            <w:r w:rsidRPr="00DB4799">
              <w:rPr>
                <w:rFonts w:ascii="Simplified Arabic" w:hAnsi="Simplified Arabic" w:cs="Simplified Arabic" w:hint="cs"/>
                <w:sz w:val="28"/>
                <w:szCs w:val="28"/>
                <w:rtl/>
                <w:lang w:bidi="ar-JO"/>
              </w:rPr>
              <w:t xml:space="preserve">: </w:t>
            </w:r>
            <w:r w:rsidR="00A26207" w:rsidRPr="00DB4799">
              <w:rPr>
                <w:rFonts w:ascii="Simplified Arabic" w:hAnsi="Simplified Arabic" w:cs="Simplified Arabic" w:hint="cs"/>
                <w:sz w:val="28"/>
                <w:szCs w:val="28"/>
                <w:rtl/>
                <w:lang w:bidi="ar-JO"/>
              </w:rPr>
              <w:t>ا</w:t>
            </w:r>
            <w:r w:rsidR="00A61C86" w:rsidRPr="00DB4799">
              <w:rPr>
                <w:rFonts w:ascii="Simplified Arabic" w:hAnsi="Simplified Arabic" w:cs="Simplified Arabic"/>
                <w:sz w:val="28"/>
                <w:szCs w:val="28"/>
                <w:rtl/>
                <w:lang w:bidi="ar-JO"/>
              </w:rPr>
              <w:t xml:space="preserve">صطحاب الطلاب للمختبر وجعلهم يتفحصون مجسمًا للجهاز العضلي، وتوضيح دور العالم </w:t>
            </w:r>
            <w:r w:rsidR="00B649D7" w:rsidRPr="00DB4799">
              <w:rPr>
                <w:rFonts w:ascii="Simplified Arabic" w:hAnsi="Simplified Arabic" w:cs="Simplified Arabic" w:hint="cs"/>
                <w:sz w:val="28"/>
                <w:szCs w:val="28"/>
                <w:rtl/>
                <w:lang w:bidi="ar-JO"/>
              </w:rPr>
              <w:t>(</w:t>
            </w:r>
            <w:r w:rsidR="00A61C86" w:rsidRPr="00DB4799">
              <w:rPr>
                <w:rFonts w:ascii="Simplified Arabic" w:hAnsi="Simplified Arabic" w:cs="Simplified Arabic"/>
                <w:sz w:val="28"/>
                <w:szCs w:val="28"/>
                <w:rtl/>
                <w:lang w:bidi="ar-JO"/>
              </w:rPr>
              <w:t xml:space="preserve">ابن </w:t>
            </w:r>
            <w:proofErr w:type="gramStart"/>
            <w:r w:rsidR="00A61C86" w:rsidRPr="00DB4799">
              <w:rPr>
                <w:rFonts w:ascii="Simplified Arabic" w:hAnsi="Simplified Arabic" w:cs="Simplified Arabic"/>
                <w:sz w:val="28"/>
                <w:szCs w:val="28"/>
                <w:rtl/>
                <w:lang w:bidi="ar-JO"/>
              </w:rPr>
              <w:t xml:space="preserve">الهيثم </w:t>
            </w:r>
            <w:r w:rsidR="00B649D7" w:rsidRPr="00DB4799">
              <w:rPr>
                <w:rFonts w:ascii="Simplified Arabic" w:hAnsi="Simplified Arabic" w:cs="Simplified Arabic" w:hint="cs"/>
                <w:sz w:val="28"/>
                <w:szCs w:val="28"/>
                <w:rtl/>
                <w:lang w:bidi="ar-JO"/>
              </w:rPr>
              <w:t>)</w:t>
            </w:r>
            <w:proofErr w:type="gramEnd"/>
            <w:r w:rsidR="00775169">
              <w:rPr>
                <w:rFonts w:ascii="Simplified Arabic" w:hAnsi="Simplified Arabic" w:cs="Simplified Arabic" w:hint="cs"/>
                <w:sz w:val="28"/>
                <w:szCs w:val="28"/>
                <w:rtl/>
                <w:lang w:bidi="ar-JO"/>
              </w:rPr>
              <w:t xml:space="preserve"> </w:t>
            </w:r>
            <w:bookmarkStart w:id="0" w:name="_GoBack"/>
            <w:bookmarkEnd w:id="0"/>
            <w:r w:rsidR="00A61C86" w:rsidRPr="00DB4799">
              <w:rPr>
                <w:rFonts w:ascii="Simplified Arabic" w:hAnsi="Simplified Arabic" w:cs="Simplified Arabic"/>
                <w:sz w:val="28"/>
                <w:szCs w:val="28"/>
                <w:rtl/>
                <w:lang w:bidi="ar-JO"/>
              </w:rPr>
              <w:t>في تشريحها تشريحًا كاملًا.</w:t>
            </w:r>
          </w:p>
          <w:p w:rsidR="008F49EC" w:rsidRPr="00DB4799" w:rsidRDefault="008F49EC" w:rsidP="008F49EC">
            <w:pPr>
              <w:bidi/>
              <w:rPr>
                <w:rFonts w:ascii="Simplified Arabic" w:hAnsi="Simplified Arabic" w:cs="Simplified Arabic"/>
                <w:b/>
                <w:bCs/>
                <w:sz w:val="36"/>
                <w:szCs w:val="36"/>
                <w:lang w:bidi="ar-JO"/>
              </w:rPr>
            </w:pPr>
            <w:r w:rsidRPr="00DB4799">
              <w:rPr>
                <w:rFonts w:ascii="Simplified Arabic" w:hAnsi="Simplified Arabic" w:cs="Simplified Arabic" w:hint="cs"/>
                <w:b/>
                <w:bCs/>
                <w:sz w:val="28"/>
                <w:szCs w:val="28"/>
                <w:rtl/>
                <w:lang w:bidi="ar-JO"/>
              </w:rPr>
              <w:t xml:space="preserve">رمز الإجابة الصحيحة: </w:t>
            </w:r>
            <w:r w:rsidR="00A61C86" w:rsidRPr="00DB4799">
              <w:rPr>
                <w:rFonts w:ascii="Simplified Arabic" w:hAnsi="Simplified Arabic" w:cs="Simplified Arabic"/>
                <w:b/>
                <w:bCs/>
                <w:sz w:val="28"/>
                <w:szCs w:val="28"/>
                <w:lang w:bidi="ar-JO"/>
              </w:rPr>
              <w:t>B</w:t>
            </w:r>
          </w:p>
        </w:tc>
      </w:tr>
      <w:tr w:rsidR="00DB4799" w:rsidRPr="00DB4799" w:rsidTr="001A331D">
        <w:tc>
          <w:tcPr>
            <w:tcW w:w="5403" w:type="dxa"/>
          </w:tcPr>
          <w:p w:rsidR="008F49EC" w:rsidRPr="00DB4799" w:rsidRDefault="008F49EC" w:rsidP="001A331D">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المستوى المعرفي للسؤال</w:t>
            </w:r>
          </w:p>
        </w:tc>
        <w:tc>
          <w:tcPr>
            <w:tcW w:w="3453" w:type="dxa"/>
          </w:tcPr>
          <w:p w:rsidR="008F49EC" w:rsidRPr="00DB4799" w:rsidRDefault="00A61C86" w:rsidP="002840B1">
            <w:pPr>
              <w:bidi/>
              <w:jc w:val="both"/>
              <w:rPr>
                <w:rFonts w:ascii="Simplified Arabic" w:hAnsi="Simplified Arabic" w:cs="Simplified Arabic"/>
                <w:b/>
                <w:bCs/>
                <w:sz w:val="28"/>
                <w:szCs w:val="28"/>
                <w:rtl/>
                <w:lang w:bidi="ar-JO"/>
              </w:rPr>
            </w:pPr>
            <w:r w:rsidRPr="00DB4799">
              <w:rPr>
                <w:rFonts w:ascii="Simplified Arabic" w:hAnsi="Simplified Arabic" w:cs="Simplified Arabic" w:hint="cs"/>
                <w:b/>
                <w:bCs/>
                <w:sz w:val="28"/>
                <w:szCs w:val="28"/>
                <w:rtl/>
                <w:lang w:bidi="ar-JO"/>
              </w:rPr>
              <w:t xml:space="preserve">وسطى </w:t>
            </w:r>
          </w:p>
        </w:tc>
      </w:tr>
    </w:tbl>
    <w:p w:rsidR="003E308F" w:rsidRPr="002840B1" w:rsidRDefault="003E308F" w:rsidP="003E308F">
      <w:pPr>
        <w:pStyle w:val="ListParagraph"/>
        <w:bidi/>
        <w:rPr>
          <w:color w:val="000000" w:themeColor="text1"/>
          <w:rtl/>
          <w:lang w:bidi="ar-JO"/>
        </w:rPr>
      </w:pPr>
    </w:p>
    <w:sectPr w:rsidR="003E308F" w:rsidRPr="002840B1" w:rsidSect="00E61C4D">
      <w:footerReference w:type="default" r:id="rId11"/>
      <w:pgSz w:w="12240" w:h="15840"/>
      <w:pgMar w:top="156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927" w:rsidRDefault="00FD5927" w:rsidP="00205B2C">
      <w:pPr>
        <w:spacing w:after="0" w:line="240" w:lineRule="auto"/>
      </w:pPr>
      <w:r>
        <w:separator/>
      </w:r>
    </w:p>
  </w:endnote>
  <w:endnote w:type="continuationSeparator" w:id="0">
    <w:p w:rsidR="00FD5927" w:rsidRDefault="00FD5927" w:rsidP="0020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799217"/>
      <w:docPartObj>
        <w:docPartGallery w:val="Page Numbers (Bottom of Page)"/>
        <w:docPartUnique/>
      </w:docPartObj>
    </w:sdtPr>
    <w:sdtEndPr>
      <w:rPr>
        <w:noProof/>
      </w:rPr>
    </w:sdtEndPr>
    <w:sdtContent>
      <w:p w:rsidR="004D2F59" w:rsidRDefault="004D2F59">
        <w:pPr>
          <w:pStyle w:val="Footer"/>
          <w:jc w:val="center"/>
        </w:pPr>
        <w:r>
          <w:fldChar w:fldCharType="begin"/>
        </w:r>
        <w:r>
          <w:instrText xml:space="preserve"> PAGE   \* MERGEFORMAT </w:instrText>
        </w:r>
        <w:r>
          <w:fldChar w:fldCharType="separate"/>
        </w:r>
        <w:r w:rsidR="00775169">
          <w:rPr>
            <w:noProof/>
          </w:rPr>
          <w:t>14</w:t>
        </w:r>
        <w:r>
          <w:rPr>
            <w:noProof/>
          </w:rPr>
          <w:fldChar w:fldCharType="end"/>
        </w:r>
      </w:p>
    </w:sdtContent>
  </w:sdt>
  <w:p w:rsidR="004D2F59" w:rsidRDefault="004D2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927" w:rsidRDefault="00FD5927" w:rsidP="00205B2C">
      <w:pPr>
        <w:spacing w:after="0" w:line="240" w:lineRule="auto"/>
      </w:pPr>
      <w:r>
        <w:separator/>
      </w:r>
    </w:p>
  </w:footnote>
  <w:footnote w:type="continuationSeparator" w:id="0">
    <w:p w:rsidR="00FD5927" w:rsidRDefault="00FD5927" w:rsidP="00205B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463F"/>
    <w:multiLevelType w:val="hybridMultilevel"/>
    <w:tmpl w:val="888C05D6"/>
    <w:lvl w:ilvl="0" w:tplc="2B942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549A9"/>
    <w:multiLevelType w:val="hybridMultilevel"/>
    <w:tmpl w:val="4532DF4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8257D"/>
    <w:multiLevelType w:val="hybridMultilevel"/>
    <w:tmpl w:val="A67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0A2CDA"/>
    <w:multiLevelType w:val="hybridMultilevel"/>
    <w:tmpl w:val="C92C3B5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B4A55"/>
    <w:multiLevelType w:val="hybridMultilevel"/>
    <w:tmpl w:val="120224FC"/>
    <w:lvl w:ilvl="0" w:tplc="2C54FA1A">
      <w:start w:val="1"/>
      <w:numFmt w:val="decimal"/>
      <w:lvlText w:val="%1-"/>
      <w:lvlJc w:val="left"/>
      <w:pPr>
        <w:ind w:left="1062" w:hanging="360"/>
      </w:pPr>
      <w:rPr>
        <w:rFonts w:hint="default"/>
        <w:b w:val="0"/>
        <w:bCs w:val="0"/>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5">
    <w:nsid w:val="1602070E"/>
    <w:multiLevelType w:val="hybridMultilevel"/>
    <w:tmpl w:val="C2E0AFFA"/>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258FA"/>
    <w:multiLevelType w:val="hybridMultilevel"/>
    <w:tmpl w:val="49D007C6"/>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E3B43"/>
    <w:multiLevelType w:val="hybridMultilevel"/>
    <w:tmpl w:val="504CDF3C"/>
    <w:lvl w:ilvl="0" w:tplc="8F0E9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538BA"/>
    <w:multiLevelType w:val="hybridMultilevel"/>
    <w:tmpl w:val="84B6D9F4"/>
    <w:lvl w:ilvl="0" w:tplc="3AE4C860">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6751B2"/>
    <w:multiLevelType w:val="hybridMultilevel"/>
    <w:tmpl w:val="ACFCC644"/>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0624A5"/>
    <w:multiLevelType w:val="hybridMultilevel"/>
    <w:tmpl w:val="89888C5C"/>
    <w:lvl w:ilvl="0" w:tplc="4FDC2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202601"/>
    <w:multiLevelType w:val="hybridMultilevel"/>
    <w:tmpl w:val="4EB04B7E"/>
    <w:lvl w:ilvl="0" w:tplc="A72E22E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23528"/>
    <w:multiLevelType w:val="hybridMultilevel"/>
    <w:tmpl w:val="FD4CE216"/>
    <w:lvl w:ilvl="0" w:tplc="1DDCE66A">
      <w:start w:val="1"/>
      <w:numFmt w:val="decimal"/>
      <w:lvlText w:val="%1-"/>
      <w:lvlJc w:val="left"/>
      <w:pPr>
        <w:ind w:left="1080" w:hanging="72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820939"/>
    <w:multiLevelType w:val="hybridMultilevel"/>
    <w:tmpl w:val="22CC5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9BA73D9"/>
    <w:multiLevelType w:val="hybridMultilevel"/>
    <w:tmpl w:val="C1067836"/>
    <w:lvl w:ilvl="0" w:tplc="BF8E329A">
      <w:start w:val="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F05C7"/>
    <w:multiLevelType w:val="hybridMultilevel"/>
    <w:tmpl w:val="91364A96"/>
    <w:lvl w:ilvl="0" w:tplc="B71A11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4207DB8"/>
    <w:multiLevelType w:val="hybridMultilevel"/>
    <w:tmpl w:val="C81C6B1A"/>
    <w:lvl w:ilvl="0" w:tplc="82F69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C6BE0"/>
    <w:multiLevelType w:val="hybridMultilevel"/>
    <w:tmpl w:val="6C80DD40"/>
    <w:lvl w:ilvl="0" w:tplc="6F80141A">
      <w:start w:val="1"/>
      <w:numFmt w:val="bullet"/>
      <w:lvlText w:val="•"/>
      <w:lvlJc w:val="left"/>
      <w:pPr>
        <w:tabs>
          <w:tab w:val="num" w:pos="720"/>
        </w:tabs>
        <w:ind w:left="720" w:hanging="360"/>
      </w:pPr>
      <w:rPr>
        <w:rFonts w:ascii="Georgia" w:hAnsi="Georgia" w:hint="default"/>
      </w:rPr>
    </w:lvl>
    <w:lvl w:ilvl="1" w:tplc="787A77A6" w:tentative="1">
      <w:start w:val="1"/>
      <w:numFmt w:val="bullet"/>
      <w:lvlText w:val="•"/>
      <w:lvlJc w:val="left"/>
      <w:pPr>
        <w:tabs>
          <w:tab w:val="num" w:pos="1440"/>
        </w:tabs>
        <w:ind w:left="1440" w:hanging="360"/>
      </w:pPr>
      <w:rPr>
        <w:rFonts w:ascii="Georgia" w:hAnsi="Georgia" w:hint="default"/>
      </w:rPr>
    </w:lvl>
    <w:lvl w:ilvl="2" w:tplc="BCC675D2" w:tentative="1">
      <w:start w:val="1"/>
      <w:numFmt w:val="bullet"/>
      <w:lvlText w:val="•"/>
      <w:lvlJc w:val="left"/>
      <w:pPr>
        <w:tabs>
          <w:tab w:val="num" w:pos="2160"/>
        </w:tabs>
        <w:ind w:left="2160" w:hanging="360"/>
      </w:pPr>
      <w:rPr>
        <w:rFonts w:ascii="Georgia" w:hAnsi="Georgia" w:hint="default"/>
      </w:rPr>
    </w:lvl>
    <w:lvl w:ilvl="3" w:tplc="7D94279E" w:tentative="1">
      <w:start w:val="1"/>
      <w:numFmt w:val="bullet"/>
      <w:lvlText w:val="•"/>
      <w:lvlJc w:val="left"/>
      <w:pPr>
        <w:tabs>
          <w:tab w:val="num" w:pos="2880"/>
        </w:tabs>
        <w:ind w:left="2880" w:hanging="360"/>
      </w:pPr>
      <w:rPr>
        <w:rFonts w:ascii="Georgia" w:hAnsi="Georgia" w:hint="default"/>
      </w:rPr>
    </w:lvl>
    <w:lvl w:ilvl="4" w:tplc="563E120A" w:tentative="1">
      <w:start w:val="1"/>
      <w:numFmt w:val="bullet"/>
      <w:lvlText w:val="•"/>
      <w:lvlJc w:val="left"/>
      <w:pPr>
        <w:tabs>
          <w:tab w:val="num" w:pos="3600"/>
        </w:tabs>
        <w:ind w:left="3600" w:hanging="360"/>
      </w:pPr>
      <w:rPr>
        <w:rFonts w:ascii="Georgia" w:hAnsi="Georgia" w:hint="default"/>
      </w:rPr>
    </w:lvl>
    <w:lvl w:ilvl="5" w:tplc="7CD44374" w:tentative="1">
      <w:start w:val="1"/>
      <w:numFmt w:val="bullet"/>
      <w:lvlText w:val="•"/>
      <w:lvlJc w:val="left"/>
      <w:pPr>
        <w:tabs>
          <w:tab w:val="num" w:pos="4320"/>
        </w:tabs>
        <w:ind w:left="4320" w:hanging="360"/>
      </w:pPr>
      <w:rPr>
        <w:rFonts w:ascii="Georgia" w:hAnsi="Georgia" w:hint="default"/>
      </w:rPr>
    </w:lvl>
    <w:lvl w:ilvl="6" w:tplc="1D0EFC44" w:tentative="1">
      <w:start w:val="1"/>
      <w:numFmt w:val="bullet"/>
      <w:lvlText w:val="•"/>
      <w:lvlJc w:val="left"/>
      <w:pPr>
        <w:tabs>
          <w:tab w:val="num" w:pos="5040"/>
        </w:tabs>
        <w:ind w:left="5040" w:hanging="360"/>
      </w:pPr>
      <w:rPr>
        <w:rFonts w:ascii="Georgia" w:hAnsi="Georgia" w:hint="default"/>
      </w:rPr>
    </w:lvl>
    <w:lvl w:ilvl="7" w:tplc="879AAAE6" w:tentative="1">
      <w:start w:val="1"/>
      <w:numFmt w:val="bullet"/>
      <w:lvlText w:val="•"/>
      <w:lvlJc w:val="left"/>
      <w:pPr>
        <w:tabs>
          <w:tab w:val="num" w:pos="5760"/>
        </w:tabs>
        <w:ind w:left="5760" w:hanging="360"/>
      </w:pPr>
      <w:rPr>
        <w:rFonts w:ascii="Georgia" w:hAnsi="Georgia" w:hint="default"/>
      </w:rPr>
    </w:lvl>
    <w:lvl w:ilvl="8" w:tplc="E2C06742" w:tentative="1">
      <w:start w:val="1"/>
      <w:numFmt w:val="bullet"/>
      <w:lvlText w:val="•"/>
      <w:lvlJc w:val="left"/>
      <w:pPr>
        <w:tabs>
          <w:tab w:val="num" w:pos="6480"/>
        </w:tabs>
        <w:ind w:left="6480" w:hanging="360"/>
      </w:pPr>
      <w:rPr>
        <w:rFonts w:ascii="Georgia" w:hAnsi="Georgia" w:hint="default"/>
      </w:rPr>
    </w:lvl>
  </w:abstractNum>
  <w:abstractNum w:abstractNumId="18">
    <w:nsid w:val="7CDB30A3"/>
    <w:multiLevelType w:val="hybridMultilevel"/>
    <w:tmpl w:val="752A5D76"/>
    <w:lvl w:ilvl="0" w:tplc="38C8D81A">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0788F"/>
    <w:multiLevelType w:val="hybridMultilevel"/>
    <w:tmpl w:val="985C9602"/>
    <w:lvl w:ilvl="0" w:tplc="E8468A8C">
      <w:start w:val="1"/>
      <w:numFmt w:val="decimal"/>
      <w:lvlText w:val="%1"/>
      <w:lvlJc w:val="left"/>
      <w:pPr>
        <w:ind w:left="1153" w:hanging="360"/>
      </w:pPr>
      <w:rPr>
        <w:rFonts w:hint="default"/>
      </w:r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12"/>
  </w:num>
  <w:num w:numId="2">
    <w:abstractNumId w:val="7"/>
  </w:num>
  <w:num w:numId="3">
    <w:abstractNumId w:val="0"/>
  </w:num>
  <w:num w:numId="4">
    <w:abstractNumId w:val="16"/>
  </w:num>
  <w:num w:numId="5">
    <w:abstractNumId w:val="19"/>
  </w:num>
  <w:num w:numId="6">
    <w:abstractNumId w:val="10"/>
  </w:num>
  <w:num w:numId="7">
    <w:abstractNumId w:val="15"/>
  </w:num>
  <w:num w:numId="8">
    <w:abstractNumId w:val="4"/>
  </w:num>
  <w:num w:numId="9">
    <w:abstractNumId w:val="13"/>
  </w:num>
  <w:num w:numId="10">
    <w:abstractNumId w:val="8"/>
  </w:num>
  <w:num w:numId="11">
    <w:abstractNumId w:val="18"/>
  </w:num>
  <w:num w:numId="12">
    <w:abstractNumId w:val="17"/>
  </w:num>
  <w:num w:numId="13">
    <w:abstractNumId w:val="14"/>
  </w:num>
  <w:num w:numId="14">
    <w:abstractNumId w:val="2"/>
  </w:num>
  <w:num w:numId="15">
    <w:abstractNumId w:val="1"/>
  </w:num>
  <w:num w:numId="16">
    <w:abstractNumId w:val="3"/>
  </w:num>
  <w:num w:numId="17">
    <w:abstractNumId w:val="9"/>
  </w:num>
  <w:num w:numId="18">
    <w:abstractNumId w:val="11"/>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5A"/>
    <w:rsid w:val="0000488F"/>
    <w:rsid w:val="0001781E"/>
    <w:rsid w:val="00023F2B"/>
    <w:rsid w:val="0002632B"/>
    <w:rsid w:val="0003011E"/>
    <w:rsid w:val="000418F8"/>
    <w:rsid w:val="00042A29"/>
    <w:rsid w:val="00052AE0"/>
    <w:rsid w:val="00075E49"/>
    <w:rsid w:val="000805B3"/>
    <w:rsid w:val="00081F05"/>
    <w:rsid w:val="000939FB"/>
    <w:rsid w:val="000B44C0"/>
    <w:rsid w:val="000C4099"/>
    <w:rsid w:val="000C5E63"/>
    <w:rsid w:val="000D356B"/>
    <w:rsid w:val="000E5738"/>
    <w:rsid w:val="000F1497"/>
    <w:rsid w:val="000F6C71"/>
    <w:rsid w:val="00103ADC"/>
    <w:rsid w:val="00120E1F"/>
    <w:rsid w:val="001216F2"/>
    <w:rsid w:val="00124702"/>
    <w:rsid w:val="00133A8F"/>
    <w:rsid w:val="00135742"/>
    <w:rsid w:val="00151FE9"/>
    <w:rsid w:val="00154D49"/>
    <w:rsid w:val="00155177"/>
    <w:rsid w:val="00165CAA"/>
    <w:rsid w:val="0019424F"/>
    <w:rsid w:val="001A331D"/>
    <w:rsid w:val="001B0DFF"/>
    <w:rsid w:val="001C21C5"/>
    <w:rsid w:val="001C3137"/>
    <w:rsid w:val="001D3166"/>
    <w:rsid w:val="001D43C8"/>
    <w:rsid w:val="001D543E"/>
    <w:rsid w:val="001E2DB4"/>
    <w:rsid w:val="001E4452"/>
    <w:rsid w:val="001F3249"/>
    <w:rsid w:val="00205B2C"/>
    <w:rsid w:val="00222648"/>
    <w:rsid w:val="00224ACA"/>
    <w:rsid w:val="00226990"/>
    <w:rsid w:val="0023624A"/>
    <w:rsid w:val="00237661"/>
    <w:rsid w:val="00240832"/>
    <w:rsid w:val="002427C2"/>
    <w:rsid w:val="00244D75"/>
    <w:rsid w:val="00255D37"/>
    <w:rsid w:val="00261FCC"/>
    <w:rsid w:val="0026534A"/>
    <w:rsid w:val="002668A8"/>
    <w:rsid w:val="00270B63"/>
    <w:rsid w:val="0027758A"/>
    <w:rsid w:val="002840B1"/>
    <w:rsid w:val="00291560"/>
    <w:rsid w:val="002938D8"/>
    <w:rsid w:val="00296FA1"/>
    <w:rsid w:val="002A01AC"/>
    <w:rsid w:val="002A0B00"/>
    <w:rsid w:val="002A2D62"/>
    <w:rsid w:val="002B1553"/>
    <w:rsid w:val="002C200A"/>
    <w:rsid w:val="002C310E"/>
    <w:rsid w:val="002D1B46"/>
    <w:rsid w:val="002E53F2"/>
    <w:rsid w:val="002E7D04"/>
    <w:rsid w:val="002F112F"/>
    <w:rsid w:val="002F2468"/>
    <w:rsid w:val="002F3E42"/>
    <w:rsid w:val="002F511B"/>
    <w:rsid w:val="00324796"/>
    <w:rsid w:val="00326EE1"/>
    <w:rsid w:val="00330B73"/>
    <w:rsid w:val="0033335A"/>
    <w:rsid w:val="003357C2"/>
    <w:rsid w:val="00351574"/>
    <w:rsid w:val="003600FB"/>
    <w:rsid w:val="003735FF"/>
    <w:rsid w:val="00385F6E"/>
    <w:rsid w:val="003C3D2A"/>
    <w:rsid w:val="003C44B6"/>
    <w:rsid w:val="003C49E8"/>
    <w:rsid w:val="003C5C1C"/>
    <w:rsid w:val="003C75E7"/>
    <w:rsid w:val="003E308F"/>
    <w:rsid w:val="003F37D8"/>
    <w:rsid w:val="003F5FA5"/>
    <w:rsid w:val="00400F2F"/>
    <w:rsid w:val="004041CF"/>
    <w:rsid w:val="00416474"/>
    <w:rsid w:val="00426B6D"/>
    <w:rsid w:val="004508E0"/>
    <w:rsid w:val="00451F82"/>
    <w:rsid w:val="004560BE"/>
    <w:rsid w:val="00467013"/>
    <w:rsid w:val="004778A3"/>
    <w:rsid w:val="00485DD5"/>
    <w:rsid w:val="00487F4C"/>
    <w:rsid w:val="004B1776"/>
    <w:rsid w:val="004C2C95"/>
    <w:rsid w:val="004D2F59"/>
    <w:rsid w:val="004F1070"/>
    <w:rsid w:val="004F3CC9"/>
    <w:rsid w:val="004F3DDF"/>
    <w:rsid w:val="004F4095"/>
    <w:rsid w:val="004F4276"/>
    <w:rsid w:val="00503D9F"/>
    <w:rsid w:val="00504FF4"/>
    <w:rsid w:val="00517034"/>
    <w:rsid w:val="0051703C"/>
    <w:rsid w:val="00531DF8"/>
    <w:rsid w:val="005337C9"/>
    <w:rsid w:val="00536926"/>
    <w:rsid w:val="00542CEA"/>
    <w:rsid w:val="00542EBC"/>
    <w:rsid w:val="0054559F"/>
    <w:rsid w:val="00564454"/>
    <w:rsid w:val="00565A55"/>
    <w:rsid w:val="00572648"/>
    <w:rsid w:val="0057299B"/>
    <w:rsid w:val="00582101"/>
    <w:rsid w:val="0058476E"/>
    <w:rsid w:val="00585134"/>
    <w:rsid w:val="005856CE"/>
    <w:rsid w:val="005862AD"/>
    <w:rsid w:val="00590DA5"/>
    <w:rsid w:val="00596C77"/>
    <w:rsid w:val="005A4978"/>
    <w:rsid w:val="005A68CC"/>
    <w:rsid w:val="005D08CE"/>
    <w:rsid w:val="005E1069"/>
    <w:rsid w:val="005F13C9"/>
    <w:rsid w:val="005F4703"/>
    <w:rsid w:val="005F7696"/>
    <w:rsid w:val="006021FD"/>
    <w:rsid w:val="006041E4"/>
    <w:rsid w:val="00615C5F"/>
    <w:rsid w:val="0061635A"/>
    <w:rsid w:val="00622264"/>
    <w:rsid w:val="0062684D"/>
    <w:rsid w:val="00633B62"/>
    <w:rsid w:val="00637787"/>
    <w:rsid w:val="00641A3A"/>
    <w:rsid w:val="00643584"/>
    <w:rsid w:val="00647C55"/>
    <w:rsid w:val="006500D9"/>
    <w:rsid w:val="0066233D"/>
    <w:rsid w:val="0066617F"/>
    <w:rsid w:val="00677D01"/>
    <w:rsid w:val="00683D65"/>
    <w:rsid w:val="006B563A"/>
    <w:rsid w:val="006C306E"/>
    <w:rsid w:val="006D74E8"/>
    <w:rsid w:val="006E3E5F"/>
    <w:rsid w:val="006E71AF"/>
    <w:rsid w:val="006F06DF"/>
    <w:rsid w:val="006F5EE2"/>
    <w:rsid w:val="006F66D3"/>
    <w:rsid w:val="0072089A"/>
    <w:rsid w:val="007218B8"/>
    <w:rsid w:val="00732F4F"/>
    <w:rsid w:val="00740E2D"/>
    <w:rsid w:val="00757046"/>
    <w:rsid w:val="007707D3"/>
    <w:rsid w:val="00775169"/>
    <w:rsid w:val="00783730"/>
    <w:rsid w:val="007921EC"/>
    <w:rsid w:val="00793F16"/>
    <w:rsid w:val="007A117D"/>
    <w:rsid w:val="007A6D2B"/>
    <w:rsid w:val="007B157D"/>
    <w:rsid w:val="007B52CE"/>
    <w:rsid w:val="007B6059"/>
    <w:rsid w:val="007C05A6"/>
    <w:rsid w:val="007C1702"/>
    <w:rsid w:val="007C792E"/>
    <w:rsid w:val="007F6652"/>
    <w:rsid w:val="00801383"/>
    <w:rsid w:val="00802C0A"/>
    <w:rsid w:val="00823D5F"/>
    <w:rsid w:val="00831271"/>
    <w:rsid w:val="00836B06"/>
    <w:rsid w:val="00837766"/>
    <w:rsid w:val="008403EF"/>
    <w:rsid w:val="00844FBF"/>
    <w:rsid w:val="00847559"/>
    <w:rsid w:val="00851D37"/>
    <w:rsid w:val="00853A9B"/>
    <w:rsid w:val="00870678"/>
    <w:rsid w:val="00871123"/>
    <w:rsid w:val="008716C0"/>
    <w:rsid w:val="00880E0F"/>
    <w:rsid w:val="00882107"/>
    <w:rsid w:val="0088503D"/>
    <w:rsid w:val="00885876"/>
    <w:rsid w:val="0089039B"/>
    <w:rsid w:val="00891123"/>
    <w:rsid w:val="008933ED"/>
    <w:rsid w:val="008A16DF"/>
    <w:rsid w:val="008A30E8"/>
    <w:rsid w:val="008B0820"/>
    <w:rsid w:val="008E4C3E"/>
    <w:rsid w:val="008E6E38"/>
    <w:rsid w:val="008E797E"/>
    <w:rsid w:val="008F49EC"/>
    <w:rsid w:val="008F4B60"/>
    <w:rsid w:val="00910525"/>
    <w:rsid w:val="00913C9C"/>
    <w:rsid w:val="009226DA"/>
    <w:rsid w:val="00940932"/>
    <w:rsid w:val="009449B3"/>
    <w:rsid w:val="009647F9"/>
    <w:rsid w:val="00967614"/>
    <w:rsid w:val="00973519"/>
    <w:rsid w:val="009879C3"/>
    <w:rsid w:val="009B1B0D"/>
    <w:rsid w:val="009B3320"/>
    <w:rsid w:val="009C64A8"/>
    <w:rsid w:val="009D30B7"/>
    <w:rsid w:val="009E01C7"/>
    <w:rsid w:val="009E3AEA"/>
    <w:rsid w:val="009E48E1"/>
    <w:rsid w:val="009E514F"/>
    <w:rsid w:val="009F0713"/>
    <w:rsid w:val="00A17E4B"/>
    <w:rsid w:val="00A22A8B"/>
    <w:rsid w:val="00A26207"/>
    <w:rsid w:val="00A4072B"/>
    <w:rsid w:val="00A51BE1"/>
    <w:rsid w:val="00A61C86"/>
    <w:rsid w:val="00AB7E1E"/>
    <w:rsid w:val="00AD1BA1"/>
    <w:rsid w:val="00AD360B"/>
    <w:rsid w:val="00AD482A"/>
    <w:rsid w:val="00AD4C24"/>
    <w:rsid w:val="00AE1159"/>
    <w:rsid w:val="00AF3011"/>
    <w:rsid w:val="00AF5D70"/>
    <w:rsid w:val="00AF6FF0"/>
    <w:rsid w:val="00B05D45"/>
    <w:rsid w:val="00B23B4D"/>
    <w:rsid w:val="00B27164"/>
    <w:rsid w:val="00B36F69"/>
    <w:rsid w:val="00B57894"/>
    <w:rsid w:val="00B57CD2"/>
    <w:rsid w:val="00B611C9"/>
    <w:rsid w:val="00B649D7"/>
    <w:rsid w:val="00B67334"/>
    <w:rsid w:val="00B71E51"/>
    <w:rsid w:val="00B75817"/>
    <w:rsid w:val="00B775DE"/>
    <w:rsid w:val="00B813F4"/>
    <w:rsid w:val="00B86A66"/>
    <w:rsid w:val="00BB644F"/>
    <w:rsid w:val="00BC4458"/>
    <w:rsid w:val="00BE2811"/>
    <w:rsid w:val="00BE53F8"/>
    <w:rsid w:val="00C023CA"/>
    <w:rsid w:val="00C06A3F"/>
    <w:rsid w:val="00C2076A"/>
    <w:rsid w:val="00C26890"/>
    <w:rsid w:val="00C306B6"/>
    <w:rsid w:val="00C329D7"/>
    <w:rsid w:val="00C41D43"/>
    <w:rsid w:val="00C50DD7"/>
    <w:rsid w:val="00CA11C9"/>
    <w:rsid w:val="00CA12AE"/>
    <w:rsid w:val="00CA15F0"/>
    <w:rsid w:val="00CA48FD"/>
    <w:rsid w:val="00CA6E79"/>
    <w:rsid w:val="00CB56C3"/>
    <w:rsid w:val="00CC483D"/>
    <w:rsid w:val="00CD5290"/>
    <w:rsid w:val="00CE323C"/>
    <w:rsid w:val="00CE5B0E"/>
    <w:rsid w:val="00CE5C7B"/>
    <w:rsid w:val="00D01FA6"/>
    <w:rsid w:val="00D022E1"/>
    <w:rsid w:val="00D061E1"/>
    <w:rsid w:val="00D20D10"/>
    <w:rsid w:val="00D21F13"/>
    <w:rsid w:val="00D30CD7"/>
    <w:rsid w:val="00D347CD"/>
    <w:rsid w:val="00D9401A"/>
    <w:rsid w:val="00DA1E7F"/>
    <w:rsid w:val="00DB1698"/>
    <w:rsid w:val="00DB4799"/>
    <w:rsid w:val="00DC23CC"/>
    <w:rsid w:val="00DD12EA"/>
    <w:rsid w:val="00DD4246"/>
    <w:rsid w:val="00DE7DCC"/>
    <w:rsid w:val="00DF17C8"/>
    <w:rsid w:val="00DF230E"/>
    <w:rsid w:val="00E043EC"/>
    <w:rsid w:val="00E22409"/>
    <w:rsid w:val="00E30B4D"/>
    <w:rsid w:val="00E34D8D"/>
    <w:rsid w:val="00E52B8F"/>
    <w:rsid w:val="00E5679C"/>
    <w:rsid w:val="00E61C4D"/>
    <w:rsid w:val="00E646D3"/>
    <w:rsid w:val="00E75117"/>
    <w:rsid w:val="00E83798"/>
    <w:rsid w:val="00E92C47"/>
    <w:rsid w:val="00E96158"/>
    <w:rsid w:val="00E96EF9"/>
    <w:rsid w:val="00E97942"/>
    <w:rsid w:val="00EA002B"/>
    <w:rsid w:val="00EA715F"/>
    <w:rsid w:val="00EB45E6"/>
    <w:rsid w:val="00ED0B00"/>
    <w:rsid w:val="00EE0D3F"/>
    <w:rsid w:val="00EE4051"/>
    <w:rsid w:val="00F018FD"/>
    <w:rsid w:val="00F0463E"/>
    <w:rsid w:val="00F31FF7"/>
    <w:rsid w:val="00F34369"/>
    <w:rsid w:val="00F440E7"/>
    <w:rsid w:val="00F445E9"/>
    <w:rsid w:val="00F47F6D"/>
    <w:rsid w:val="00F51D4B"/>
    <w:rsid w:val="00F562DB"/>
    <w:rsid w:val="00F61F56"/>
    <w:rsid w:val="00F62CA9"/>
    <w:rsid w:val="00F66289"/>
    <w:rsid w:val="00F66C72"/>
    <w:rsid w:val="00F800FF"/>
    <w:rsid w:val="00F801E6"/>
    <w:rsid w:val="00F8339C"/>
    <w:rsid w:val="00F872D2"/>
    <w:rsid w:val="00FB6EED"/>
    <w:rsid w:val="00FB7CF5"/>
    <w:rsid w:val="00FC04CF"/>
    <w:rsid w:val="00FC1252"/>
    <w:rsid w:val="00FD59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3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35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DDF"/>
    <w:pPr>
      <w:ind w:left="720"/>
      <w:contextualSpacing/>
    </w:pPr>
  </w:style>
  <w:style w:type="paragraph" w:styleId="Header">
    <w:name w:val="header"/>
    <w:basedOn w:val="Normal"/>
    <w:link w:val="HeaderChar"/>
    <w:uiPriority w:val="99"/>
    <w:unhideWhenUsed/>
    <w:rsid w:val="00205B2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5B2C"/>
  </w:style>
  <w:style w:type="paragraph" w:styleId="Footer">
    <w:name w:val="footer"/>
    <w:basedOn w:val="Normal"/>
    <w:link w:val="FooterChar"/>
    <w:uiPriority w:val="99"/>
    <w:unhideWhenUsed/>
    <w:rsid w:val="00205B2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5B2C"/>
  </w:style>
  <w:style w:type="table" w:styleId="TableGrid">
    <w:name w:val="Table Grid"/>
    <w:basedOn w:val="TableNormal"/>
    <w:uiPriority w:val="39"/>
    <w:rsid w:val="008E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0E"/>
    <w:rPr>
      <w:rFonts w:ascii="Tahoma" w:hAnsi="Tahoma" w:cs="Tahoma"/>
      <w:sz w:val="16"/>
      <w:szCs w:val="16"/>
    </w:rPr>
  </w:style>
  <w:style w:type="table" w:styleId="MediumGrid1-Accent2">
    <w:name w:val="Medium Grid 1 Accent 2"/>
    <w:basedOn w:val="TableNormal"/>
    <w:uiPriority w:val="67"/>
    <w:rsid w:val="001D43C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Grid">
    <w:name w:val="Light Grid"/>
    <w:basedOn w:val="TableNormal"/>
    <w:uiPriority w:val="62"/>
    <w:rsid w:val="00B57C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link w:val="NoSpacingChar"/>
    <w:uiPriority w:val="1"/>
    <w:qFormat/>
    <w:rsid w:val="003600F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600FB"/>
    <w:rPr>
      <w:rFonts w:eastAsiaTheme="minorEastAsia"/>
      <w:lang w:eastAsia="ja-JP"/>
    </w:rPr>
  </w:style>
  <w:style w:type="character" w:customStyle="1" w:styleId="Heading1Char">
    <w:name w:val="Heading 1 Char"/>
    <w:basedOn w:val="DefaultParagraphFont"/>
    <w:link w:val="Heading1"/>
    <w:uiPriority w:val="9"/>
    <w:rsid w:val="008933E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D356B"/>
    <w:rPr>
      <w:color w:val="0000FF" w:themeColor="hyperlink"/>
      <w:u w:val="single"/>
    </w:rPr>
  </w:style>
  <w:style w:type="character" w:customStyle="1" w:styleId="Heading2Char">
    <w:name w:val="Heading 2 Char"/>
    <w:basedOn w:val="DefaultParagraphFont"/>
    <w:link w:val="Heading2"/>
    <w:uiPriority w:val="9"/>
    <w:rsid w:val="000D356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C49E8"/>
    <w:pPr>
      <w:tabs>
        <w:tab w:val="right" w:leader="dot" w:pos="8630"/>
      </w:tabs>
      <w:bidi/>
      <w:spacing w:after="100"/>
    </w:pPr>
  </w:style>
  <w:style w:type="paragraph" w:styleId="TOC2">
    <w:name w:val="toc 2"/>
    <w:basedOn w:val="Normal"/>
    <w:next w:val="Normal"/>
    <w:autoRedefine/>
    <w:uiPriority w:val="39"/>
    <w:unhideWhenUsed/>
    <w:rsid w:val="003C49E8"/>
    <w:pPr>
      <w:spacing w:after="100"/>
      <w:ind w:left="220"/>
    </w:pPr>
  </w:style>
  <w:style w:type="paragraph" w:styleId="TOCHeading">
    <w:name w:val="TOC Heading"/>
    <w:basedOn w:val="Heading1"/>
    <w:next w:val="Normal"/>
    <w:uiPriority w:val="39"/>
    <w:semiHidden/>
    <w:unhideWhenUsed/>
    <w:qFormat/>
    <w:rsid w:val="003C49E8"/>
    <w:pPr>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304830">
      <w:bodyDiv w:val="1"/>
      <w:marLeft w:val="0"/>
      <w:marRight w:val="0"/>
      <w:marTop w:val="0"/>
      <w:marBottom w:val="0"/>
      <w:divBdr>
        <w:top w:val="none" w:sz="0" w:space="0" w:color="auto"/>
        <w:left w:val="none" w:sz="0" w:space="0" w:color="auto"/>
        <w:bottom w:val="none" w:sz="0" w:space="0" w:color="auto"/>
        <w:right w:val="none" w:sz="0" w:space="0" w:color="auto"/>
      </w:divBdr>
    </w:div>
    <w:div w:id="781874541">
      <w:bodyDiv w:val="1"/>
      <w:marLeft w:val="0"/>
      <w:marRight w:val="0"/>
      <w:marTop w:val="0"/>
      <w:marBottom w:val="0"/>
      <w:divBdr>
        <w:top w:val="none" w:sz="0" w:space="0" w:color="auto"/>
        <w:left w:val="none" w:sz="0" w:space="0" w:color="auto"/>
        <w:bottom w:val="none" w:sz="0" w:space="0" w:color="auto"/>
        <w:right w:val="none" w:sz="0" w:space="0" w:color="auto"/>
      </w:divBdr>
    </w:div>
    <w:div w:id="962734215">
      <w:bodyDiv w:val="1"/>
      <w:marLeft w:val="0"/>
      <w:marRight w:val="0"/>
      <w:marTop w:val="0"/>
      <w:marBottom w:val="0"/>
      <w:divBdr>
        <w:top w:val="none" w:sz="0" w:space="0" w:color="auto"/>
        <w:left w:val="none" w:sz="0" w:space="0" w:color="auto"/>
        <w:bottom w:val="none" w:sz="0" w:space="0" w:color="auto"/>
        <w:right w:val="none" w:sz="0" w:space="0" w:color="auto"/>
      </w:divBdr>
    </w:div>
    <w:div w:id="1057048620">
      <w:bodyDiv w:val="1"/>
      <w:marLeft w:val="0"/>
      <w:marRight w:val="0"/>
      <w:marTop w:val="0"/>
      <w:marBottom w:val="0"/>
      <w:divBdr>
        <w:top w:val="none" w:sz="0" w:space="0" w:color="auto"/>
        <w:left w:val="none" w:sz="0" w:space="0" w:color="auto"/>
        <w:bottom w:val="none" w:sz="0" w:space="0" w:color="auto"/>
        <w:right w:val="none" w:sz="0" w:space="0" w:color="auto"/>
      </w:divBdr>
    </w:div>
    <w:div w:id="1108697872">
      <w:bodyDiv w:val="1"/>
      <w:marLeft w:val="0"/>
      <w:marRight w:val="0"/>
      <w:marTop w:val="0"/>
      <w:marBottom w:val="0"/>
      <w:divBdr>
        <w:top w:val="none" w:sz="0" w:space="0" w:color="auto"/>
        <w:left w:val="none" w:sz="0" w:space="0" w:color="auto"/>
        <w:bottom w:val="none" w:sz="0" w:space="0" w:color="auto"/>
        <w:right w:val="none" w:sz="0" w:space="0" w:color="auto"/>
      </w:divBdr>
    </w:div>
    <w:div w:id="1169783862">
      <w:bodyDiv w:val="1"/>
      <w:marLeft w:val="0"/>
      <w:marRight w:val="0"/>
      <w:marTop w:val="0"/>
      <w:marBottom w:val="0"/>
      <w:divBdr>
        <w:top w:val="none" w:sz="0" w:space="0" w:color="auto"/>
        <w:left w:val="none" w:sz="0" w:space="0" w:color="auto"/>
        <w:bottom w:val="none" w:sz="0" w:space="0" w:color="auto"/>
        <w:right w:val="none" w:sz="0" w:space="0" w:color="auto"/>
      </w:divBdr>
    </w:div>
    <w:div w:id="1534001735">
      <w:bodyDiv w:val="1"/>
      <w:marLeft w:val="0"/>
      <w:marRight w:val="0"/>
      <w:marTop w:val="0"/>
      <w:marBottom w:val="0"/>
      <w:divBdr>
        <w:top w:val="none" w:sz="0" w:space="0" w:color="auto"/>
        <w:left w:val="none" w:sz="0" w:space="0" w:color="auto"/>
        <w:bottom w:val="none" w:sz="0" w:space="0" w:color="auto"/>
        <w:right w:val="none" w:sz="0" w:space="0" w:color="auto"/>
      </w:divBdr>
      <w:divsChild>
        <w:div w:id="2031253782">
          <w:marLeft w:val="0"/>
          <w:marRight w:val="576"/>
          <w:marTop w:val="60"/>
          <w:marBottom w:val="0"/>
          <w:divBdr>
            <w:top w:val="none" w:sz="0" w:space="0" w:color="auto"/>
            <w:left w:val="none" w:sz="0" w:space="0" w:color="auto"/>
            <w:bottom w:val="none" w:sz="0" w:space="0" w:color="auto"/>
            <w:right w:val="none" w:sz="0" w:space="0" w:color="auto"/>
          </w:divBdr>
        </w:div>
      </w:divsChild>
    </w:div>
    <w:div w:id="1748729489">
      <w:bodyDiv w:val="1"/>
      <w:marLeft w:val="0"/>
      <w:marRight w:val="0"/>
      <w:marTop w:val="0"/>
      <w:marBottom w:val="0"/>
      <w:divBdr>
        <w:top w:val="none" w:sz="0" w:space="0" w:color="auto"/>
        <w:left w:val="none" w:sz="0" w:space="0" w:color="auto"/>
        <w:bottom w:val="none" w:sz="0" w:space="0" w:color="auto"/>
        <w:right w:val="none" w:sz="0" w:space="0" w:color="auto"/>
      </w:divBdr>
    </w:div>
    <w:div w:id="1763799500">
      <w:bodyDiv w:val="1"/>
      <w:marLeft w:val="0"/>
      <w:marRight w:val="0"/>
      <w:marTop w:val="0"/>
      <w:marBottom w:val="0"/>
      <w:divBdr>
        <w:top w:val="none" w:sz="0" w:space="0" w:color="auto"/>
        <w:left w:val="none" w:sz="0" w:space="0" w:color="auto"/>
        <w:bottom w:val="none" w:sz="0" w:space="0" w:color="auto"/>
        <w:right w:val="none" w:sz="0" w:space="0" w:color="auto"/>
      </w:divBdr>
      <w:divsChild>
        <w:div w:id="439494635">
          <w:marLeft w:val="0"/>
          <w:marRight w:val="576"/>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F7B0E0-B2FC-48AC-BE9D-E079C5487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2754</Words>
  <Characters>15701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دليل اختبارات الكفايات للمرشحين لوظيفة معلم الأحياء</vt:lpstr>
    </vt:vector>
  </TitlesOfParts>
  <Company>ديوان الخدمة المدنية</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اختبارات الكفايات للمرشحين لوظيفة معلم الأحياء</dc:title>
  <dc:subject>مشروع الكفايات المهنية</dc:subject>
  <dc:creator>الإشراف العام  بدرية البلبسي  دنجوى</dc:creator>
  <cp:lastModifiedBy>Somaiah Fakhouri</cp:lastModifiedBy>
  <cp:revision>5</cp:revision>
  <dcterms:created xsi:type="dcterms:W3CDTF">2022-07-31T12:13:00Z</dcterms:created>
  <dcterms:modified xsi:type="dcterms:W3CDTF">2022-08-03T08:09:00Z</dcterms:modified>
</cp:coreProperties>
</file>